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66" w:rsidRPr="00202BBA" w:rsidRDefault="00EE10B6" w:rsidP="00645066">
      <w:pPr>
        <w:ind w:left="288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     </w:t>
      </w:r>
      <w:r w:rsidR="00645066" w:rsidRPr="00202BBA">
        <w:rPr>
          <w:rFonts w:asciiTheme="majorBidi" w:hAnsiTheme="majorBidi" w:cstheme="majorBidi"/>
          <w:b/>
          <w:bCs/>
        </w:rPr>
        <w:t>Shani Stern, Ph.D.</w:t>
      </w:r>
    </w:p>
    <w:p w:rsidR="00645066" w:rsidRPr="00202BBA" w:rsidRDefault="00645066" w:rsidP="00645066">
      <w:pPr>
        <w:jc w:val="center"/>
        <w:rPr>
          <w:rFonts w:asciiTheme="majorBidi" w:hAnsiTheme="majorBidi" w:cstheme="majorBidi"/>
        </w:rPr>
      </w:pPr>
      <w:r w:rsidRPr="00202BBA">
        <w:rPr>
          <w:rFonts w:asciiTheme="majorBidi" w:hAnsiTheme="majorBidi" w:cstheme="majorBidi"/>
        </w:rPr>
        <w:t>Principal Investigator</w:t>
      </w:r>
    </w:p>
    <w:p w:rsidR="00645066" w:rsidRPr="00202BBA" w:rsidRDefault="00645066" w:rsidP="00645066">
      <w:pPr>
        <w:jc w:val="center"/>
        <w:rPr>
          <w:rFonts w:asciiTheme="majorBidi" w:hAnsiTheme="majorBidi" w:cstheme="majorBidi"/>
          <w:color w:val="000000"/>
        </w:rPr>
      </w:pPr>
      <w:bookmarkStart w:id="0" w:name="_Hlk17891480"/>
      <w:proofErr w:type="spellStart"/>
      <w:r w:rsidRPr="00202BBA">
        <w:rPr>
          <w:rFonts w:asciiTheme="majorBidi" w:hAnsiTheme="majorBidi" w:cstheme="majorBidi"/>
          <w:color w:val="000000"/>
        </w:rPr>
        <w:t>Sagol</w:t>
      </w:r>
      <w:proofErr w:type="spellEnd"/>
      <w:r w:rsidRPr="00202BBA">
        <w:rPr>
          <w:rFonts w:asciiTheme="majorBidi" w:hAnsiTheme="majorBidi" w:cstheme="majorBidi"/>
          <w:color w:val="000000"/>
        </w:rPr>
        <w:t xml:space="preserve"> Department of Neurobiology</w:t>
      </w:r>
    </w:p>
    <w:p w:rsidR="00645066" w:rsidRPr="00202BBA" w:rsidRDefault="00645066" w:rsidP="00645066">
      <w:pPr>
        <w:jc w:val="center"/>
        <w:rPr>
          <w:rFonts w:asciiTheme="majorBidi" w:hAnsiTheme="majorBidi" w:cstheme="majorBidi"/>
          <w:color w:val="000000"/>
        </w:rPr>
      </w:pPr>
      <w:r w:rsidRPr="00202BBA">
        <w:rPr>
          <w:rFonts w:asciiTheme="majorBidi" w:hAnsiTheme="majorBidi" w:cstheme="majorBidi"/>
          <w:color w:val="000000"/>
        </w:rPr>
        <w:t>Faculty of Natural Sciences</w:t>
      </w:r>
    </w:p>
    <w:p w:rsidR="00645066" w:rsidRPr="00202BBA" w:rsidRDefault="00645066" w:rsidP="00645066">
      <w:pPr>
        <w:jc w:val="center"/>
        <w:rPr>
          <w:rFonts w:asciiTheme="majorBidi" w:hAnsiTheme="majorBidi" w:cstheme="majorBidi"/>
          <w:color w:val="000000"/>
        </w:rPr>
      </w:pPr>
      <w:r w:rsidRPr="00202BBA">
        <w:rPr>
          <w:rFonts w:asciiTheme="majorBidi" w:hAnsiTheme="majorBidi" w:cstheme="majorBidi"/>
          <w:color w:val="000000"/>
        </w:rPr>
        <w:t>University of Haifa, Israel</w:t>
      </w:r>
    </w:p>
    <w:bookmarkEnd w:id="0"/>
    <w:p w:rsidR="00645066" w:rsidRPr="00202BBA" w:rsidRDefault="00645066" w:rsidP="00645066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202BBA">
        <w:rPr>
          <w:rFonts w:asciiTheme="majorBidi" w:hAnsiTheme="majorBidi" w:cstheme="majorBidi"/>
          <w:b/>
          <w:bCs/>
          <w:u w:val="single"/>
        </w:rPr>
        <w:t>Curriculum Vitae</w:t>
      </w:r>
    </w:p>
    <w:p w:rsidR="00645066" w:rsidRPr="00202BBA" w:rsidRDefault="00645066" w:rsidP="00645066">
      <w:pPr>
        <w:jc w:val="both"/>
        <w:rPr>
          <w:rFonts w:asciiTheme="majorBidi" w:hAnsiTheme="majorBidi" w:cstheme="majorBidi"/>
        </w:rPr>
      </w:pPr>
    </w:p>
    <w:p w:rsidR="00645066" w:rsidRPr="00202BBA" w:rsidRDefault="00645066" w:rsidP="00645066">
      <w:pPr>
        <w:jc w:val="both"/>
        <w:rPr>
          <w:rFonts w:asciiTheme="majorBidi" w:hAnsiTheme="majorBidi" w:cstheme="majorBidi"/>
        </w:rPr>
      </w:pPr>
    </w:p>
    <w:p w:rsidR="00645066" w:rsidRDefault="00645066" w:rsidP="00645066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202BBA">
        <w:rPr>
          <w:rFonts w:asciiTheme="majorBidi" w:hAnsiTheme="majorBidi" w:cstheme="majorBidi"/>
          <w:b/>
          <w:bCs/>
          <w:u w:val="single"/>
        </w:rPr>
        <w:t>Education</w:t>
      </w:r>
    </w:p>
    <w:p w:rsidR="00F66FCE" w:rsidRDefault="00F66FCE" w:rsidP="00645066">
      <w:pPr>
        <w:jc w:val="both"/>
        <w:rPr>
          <w:rFonts w:asciiTheme="majorBidi" w:hAnsiTheme="majorBidi" w:cstheme="majorBidi"/>
          <w:b/>
          <w:bCs/>
          <w:u w:val="single"/>
        </w:rPr>
      </w:pPr>
    </w:p>
    <w:p w:rsidR="00F66FCE" w:rsidRPr="00202BBA" w:rsidRDefault="00F66FCE" w:rsidP="00F66FCE">
      <w:pPr>
        <w:numPr>
          <w:ilvl w:val="0"/>
          <w:numId w:val="38"/>
        </w:numPr>
        <w:jc w:val="both"/>
        <w:rPr>
          <w:rFonts w:asciiTheme="majorBidi" w:hAnsiTheme="majorBidi" w:cstheme="majorBidi"/>
        </w:rPr>
      </w:pPr>
      <w:r w:rsidRPr="00202BBA">
        <w:rPr>
          <w:rFonts w:asciiTheme="majorBidi" w:hAnsiTheme="majorBidi" w:cstheme="majorBidi"/>
        </w:rPr>
        <w:t xml:space="preserve">Sep 2015-2019: </w:t>
      </w:r>
      <w:r w:rsidRPr="00202BBA">
        <w:rPr>
          <w:rFonts w:asciiTheme="majorBidi" w:hAnsiTheme="majorBidi" w:cstheme="majorBidi"/>
          <w:b/>
          <w:bCs/>
        </w:rPr>
        <w:t>Postdoctoral fellow</w:t>
      </w:r>
      <w:r w:rsidRPr="00202BBA">
        <w:rPr>
          <w:rFonts w:asciiTheme="majorBidi" w:hAnsiTheme="majorBidi" w:cstheme="majorBidi"/>
        </w:rPr>
        <w:t xml:space="preserve">, </w:t>
      </w:r>
      <w:r w:rsidRPr="00202BBA">
        <w:rPr>
          <w:rFonts w:asciiTheme="majorBidi" w:hAnsiTheme="majorBidi" w:cstheme="majorBidi"/>
          <w:b/>
          <w:bCs/>
        </w:rPr>
        <w:t>The Salk Institute for Biological studies</w:t>
      </w:r>
    </w:p>
    <w:p w:rsidR="00F66FCE" w:rsidRPr="00F66FCE" w:rsidRDefault="00F66FCE" w:rsidP="000E23A9">
      <w:pPr>
        <w:ind w:left="360"/>
        <w:jc w:val="both"/>
        <w:rPr>
          <w:rFonts w:asciiTheme="majorBidi" w:hAnsiTheme="majorBidi" w:cstheme="majorBidi"/>
        </w:rPr>
      </w:pPr>
      <w:r w:rsidRPr="00202BBA">
        <w:rPr>
          <w:rFonts w:asciiTheme="majorBidi" w:hAnsiTheme="majorBidi" w:cstheme="majorBidi"/>
        </w:rPr>
        <w:t xml:space="preserve">Postdoctoral fellow in the lab of </w:t>
      </w:r>
      <w:r w:rsidR="0053724F">
        <w:rPr>
          <w:rFonts w:asciiTheme="majorBidi" w:hAnsiTheme="majorBidi" w:cstheme="majorBidi"/>
        </w:rPr>
        <w:t xml:space="preserve">Prof. </w:t>
      </w:r>
      <w:r w:rsidRPr="00202BBA">
        <w:rPr>
          <w:rFonts w:asciiTheme="majorBidi" w:hAnsiTheme="majorBidi" w:cstheme="majorBidi"/>
        </w:rPr>
        <w:t xml:space="preserve">Fred (Rusty) Gage (the president of the Salk Institute). I studied the </w:t>
      </w:r>
      <w:r w:rsidR="00FF4975">
        <w:rPr>
          <w:rFonts w:asciiTheme="majorBidi" w:hAnsiTheme="majorBidi" w:cstheme="majorBidi"/>
        </w:rPr>
        <w:t xml:space="preserve">cellular </w:t>
      </w:r>
      <w:r w:rsidRPr="00202BBA">
        <w:rPr>
          <w:rFonts w:asciiTheme="majorBidi" w:hAnsiTheme="majorBidi" w:cstheme="majorBidi"/>
        </w:rPr>
        <w:t xml:space="preserve">mechanisms underlying </w:t>
      </w:r>
      <w:r w:rsidR="00B60BD6">
        <w:rPr>
          <w:rFonts w:asciiTheme="majorBidi" w:hAnsiTheme="majorBidi" w:cstheme="majorBidi"/>
        </w:rPr>
        <w:t>a few</w:t>
      </w:r>
      <w:r w:rsidR="00961233">
        <w:rPr>
          <w:rFonts w:asciiTheme="majorBidi" w:hAnsiTheme="majorBidi" w:cstheme="majorBidi"/>
        </w:rPr>
        <w:t xml:space="preserve"> psychiatric disorders</w:t>
      </w:r>
      <w:r w:rsidRPr="00202BBA">
        <w:rPr>
          <w:rFonts w:asciiTheme="majorBidi" w:hAnsiTheme="majorBidi" w:cstheme="majorBidi"/>
        </w:rPr>
        <w:t xml:space="preserve"> and Parkinson’s disease using</w:t>
      </w:r>
      <w:r w:rsidR="00230936">
        <w:rPr>
          <w:rFonts w:asciiTheme="majorBidi" w:hAnsiTheme="majorBidi" w:cstheme="majorBidi"/>
        </w:rPr>
        <w:t xml:space="preserve"> patient-</w:t>
      </w:r>
      <w:r w:rsidRPr="00202BBA">
        <w:rPr>
          <w:rFonts w:asciiTheme="majorBidi" w:hAnsiTheme="majorBidi" w:cstheme="majorBidi"/>
        </w:rPr>
        <w:t xml:space="preserve">derived neurons </w:t>
      </w:r>
      <w:r w:rsidR="00E41209">
        <w:rPr>
          <w:rFonts w:asciiTheme="majorBidi" w:hAnsiTheme="majorBidi" w:cstheme="majorBidi"/>
        </w:rPr>
        <w:t>with</w:t>
      </w:r>
      <w:r w:rsidRPr="00202BBA">
        <w:rPr>
          <w:rFonts w:asciiTheme="majorBidi" w:hAnsiTheme="majorBidi" w:cstheme="majorBidi"/>
        </w:rPr>
        <w:t xml:space="preserve"> induced pluripotent stem cell (iPSC) technology </w:t>
      </w:r>
      <w:r w:rsidR="00F15B67">
        <w:rPr>
          <w:rFonts w:asciiTheme="majorBidi" w:hAnsiTheme="majorBidi" w:cstheme="majorBidi"/>
        </w:rPr>
        <w:t>along with</w:t>
      </w:r>
      <w:r w:rsidRPr="00202BBA">
        <w:rPr>
          <w:rFonts w:asciiTheme="majorBidi" w:hAnsiTheme="majorBidi" w:cstheme="majorBidi"/>
        </w:rPr>
        <w:t xml:space="preserve"> computational models</w:t>
      </w:r>
      <w:r w:rsidR="00936C3A">
        <w:rPr>
          <w:rFonts w:asciiTheme="majorBidi" w:hAnsiTheme="majorBidi" w:cstheme="majorBidi"/>
        </w:rPr>
        <w:t xml:space="preserve"> that described the neurophysiology </w:t>
      </w:r>
      <w:r w:rsidR="00511AD9">
        <w:rPr>
          <w:rFonts w:asciiTheme="majorBidi" w:hAnsiTheme="majorBidi" w:cstheme="majorBidi"/>
        </w:rPr>
        <w:t>of these neurons</w:t>
      </w:r>
      <w:r w:rsidR="00946525">
        <w:rPr>
          <w:rFonts w:asciiTheme="majorBidi" w:hAnsiTheme="majorBidi" w:cstheme="majorBidi"/>
        </w:rPr>
        <w:t>.</w:t>
      </w:r>
      <w:r w:rsidR="00F6330D">
        <w:rPr>
          <w:rFonts w:asciiTheme="majorBidi" w:hAnsiTheme="majorBidi" w:cstheme="majorBidi"/>
        </w:rPr>
        <w:t xml:space="preserve"> </w:t>
      </w:r>
      <w:r w:rsidRPr="00202BBA">
        <w:rPr>
          <w:rFonts w:asciiTheme="majorBidi" w:hAnsiTheme="majorBidi" w:cstheme="majorBidi"/>
        </w:rPr>
        <w:t xml:space="preserve">I used </w:t>
      </w:r>
      <w:r w:rsidR="004B2A04">
        <w:rPr>
          <w:rFonts w:asciiTheme="majorBidi" w:hAnsiTheme="majorBidi" w:cstheme="majorBidi"/>
        </w:rPr>
        <w:t>whole-</w:t>
      </w:r>
      <w:r w:rsidR="0023225E">
        <w:rPr>
          <w:rFonts w:asciiTheme="majorBidi" w:hAnsiTheme="majorBidi" w:cstheme="majorBidi"/>
        </w:rPr>
        <w:t xml:space="preserve">cell </w:t>
      </w:r>
      <w:r w:rsidR="004B2A04">
        <w:rPr>
          <w:rFonts w:asciiTheme="majorBidi" w:hAnsiTheme="majorBidi" w:cstheme="majorBidi"/>
        </w:rPr>
        <w:t>patch-</w:t>
      </w:r>
      <w:r w:rsidRPr="00202BBA">
        <w:rPr>
          <w:rFonts w:asciiTheme="majorBidi" w:hAnsiTheme="majorBidi" w:cstheme="majorBidi"/>
        </w:rPr>
        <w:t>clamp</w:t>
      </w:r>
      <w:r w:rsidR="003540F2">
        <w:rPr>
          <w:rFonts w:asciiTheme="majorBidi" w:hAnsiTheme="majorBidi" w:cstheme="majorBidi"/>
        </w:rPr>
        <w:t>, biophysical</w:t>
      </w:r>
      <w:r w:rsidR="00095156">
        <w:rPr>
          <w:rFonts w:asciiTheme="majorBidi" w:hAnsiTheme="majorBidi" w:cstheme="majorBidi"/>
        </w:rPr>
        <w:t>,</w:t>
      </w:r>
      <w:r w:rsidRPr="00202BBA">
        <w:rPr>
          <w:rFonts w:asciiTheme="majorBidi" w:hAnsiTheme="majorBidi" w:cstheme="majorBidi"/>
        </w:rPr>
        <w:t xml:space="preserve"> and genetic assays to unravel mechanism</w:t>
      </w:r>
      <w:r w:rsidR="00B05F6C">
        <w:rPr>
          <w:rFonts w:asciiTheme="majorBidi" w:hAnsiTheme="majorBidi" w:cstheme="majorBidi"/>
        </w:rPr>
        <w:t>s</w:t>
      </w:r>
      <w:r w:rsidRPr="00202BBA">
        <w:rPr>
          <w:rFonts w:asciiTheme="majorBidi" w:hAnsiTheme="majorBidi" w:cstheme="majorBidi"/>
        </w:rPr>
        <w:t xml:space="preserve"> underlying physiological changes of neurons derived from bipolar disorder and schizophrenia patients.</w:t>
      </w:r>
      <w:r w:rsidR="00A14DF1">
        <w:rPr>
          <w:rFonts w:asciiTheme="majorBidi" w:hAnsiTheme="majorBidi" w:cstheme="majorBidi"/>
        </w:rPr>
        <w:t xml:space="preserve"> Using machine learning</w:t>
      </w:r>
      <w:r w:rsidR="00A0597C">
        <w:rPr>
          <w:rFonts w:asciiTheme="majorBidi" w:hAnsiTheme="majorBidi" w:cstheme="majorBidi"/>
        </w:rPr>
        <w:t>,</w:t>
      </w:r>
      <w:r w:rsidR="00A14DF1">
        <w:rPr>
          <w:rFonts w:asciiTheme="majorBidi" w:hAnsiTheme="majorBidi" w:cstheme="majorBidi"/>
        </w:rPr>
        <w:t xml:space="preserve"> I classified subtypes of the bipolar disorder and predicted with a low error rate the response of the patient to lithium treatment.</w:t>
      </w:r>
      <w:r w:rsidRPr="00202BBA">
        <w:rPr>
          <w:rFonts w:asciiTheme="majorBidi" w:hAnsiTheme="majorBidi" w:cstheme="majorBidi"/>
        </w:rPr>
        <w:t xml:space="preserve"> </w:t>
      </w:r>
      <w:r w:rsidR="00F009E1">
        <w:rPr>
          <w:rFonts w:asciiTheme="majorBidi" w:hAnsiTheme="majorBidi" w:cstheme="majorBidi"/>
        </w:rPr>
        <w:t>I was involved in the research of a few specific mutations that cause intellectual disability, autism and epilepsy.</w:t>
      </w:r>
    </w:p>
    <w:p w:rsidR="00645066" w:rsidRPr="00202BBA" w:rsidRDefault="00645066" w:rsidP="00645066">
      <w:pPr>
        <w:jc w:val="both"/>
        <w:rPr>
          <w:rFonts w:asciiTheme="majorBidi" w:hAnsiTheme="majorBidi" w:cstheme="majorBidi"/>
          <w:b/>
          <w:bCs/>
          <w:i/>
          <w:iCs/>
          <w:u w:val="single"/>
        </w:rPr>
      </w:pPr>
    </w:p>
    <w:p w:rsidR="00645066" w:rsidRPr="00202BBA" w:rsidRDefault="00645066" w:rsidP="00645066">
      <w:pPr>
        <w:numPr>
          <w:ilvl w:val="0"/>
          <w:numId w:val="26"/>
        </w:numPr>
        <w:ind w:left="360"/>
        <w:jc w:val="both"/>
        <w:rPr>
          <w:rFonts w:asciiTheme="majorBidi" w:hAnsiTheme="majorBidi" w:cstheme="majorBidi"/>
        </w:rPr>
      </w:pPr>
      <w:r w:rsidRPr="00202BBA">
        <w:rPr>
          <w:rFonts w:asciiTheme="majorBidi" w:hAnsiTheme="majorBidi" w:cstheme="majorBidi"/>
        </w:rPr>
        <w:t xml:space="preserve">2011-2015: </w:t>
      </w:r>
      <w:r w:rsidRPr="00202BBA">
        <w:rPr>
          <w:rFonts w:asciiTheme="majorBidi" w:hAnsiTheme="majorBidi" w:cstheme="majorBidi"/>
          <w:b/>
          <w:bCs/>
        </w:rPr>
        <w:t>Ph.D.</w:t>
      </w:r>
      <w:r w:rsidRPr="00202BBA">
        <w:rPr>
          <w:rFonts w:asciiTheme="majorBidi" w:hAnsiTheme="majorBidi" w:cstheme="majorBidi"/>
        </w:rPr>
        <w:t xml:space="preserve"> </w:t>
      </w:r>
      <w:r w:rsidRPr="00202BBA">
        <w:rPr>
          <w:rFonts w:asciiTheme="majorBidi" w:hAnsiTheme="majorBidi" w:cstheme="majorBidi"/>
          <w:b/>
          <w:bCs/>
        </w:rPr>
        <w:t>Physics</w:t>
      </w:r>
      <w:r w:rsidRPr="00202BBA">
        <w:rPr>
          <w:rFonts w:asciiTheme="majorBidi" w:hAnsiTheme="majorBidi" w:cstheme="majorBidi"/>
        </w:rPr>
        <w:t xml:space="preserve"> of Complex Systems department at the Weizmann Institute of Science in the lab of Prof. Elisha Moses with close collaboration with Prof. </w:t>
      </w:r>
      <w:proofErr w:type="spellStart"/>
      <w:r w:rsidRPr="00202BBA">
        <w:rPr>
          <w:rFonts w:asciiTheme="majorBidi" w:hAnsiTheme="majorBidi" w:cstheme="majorBidi"/>
        </w:rPr>
        <w:t>Menahem</w:t>
      </w:r>
      <w:proofErr w:type="spellEnd"/>
      <w:r w:rsidRPr="00202BBA">
        <w:rPr>
          <w:rFonts w:asciiTheme="majorBidi" w:hAnsiTheme="majorBidi" w:cstheme="majorBidi"/>
        </w:rPr>
        <w:t xml:space="preserve"> Segal from the Neurobiology department. Thesis title: “Ion channels and excitation of neuronal networks in health and disease”. I received the </w:t>
      </w:r>
      <w:proofErr w:type="spellStart"/>
      <w:r w:rsidRPr="00202BBA">
        <w:rPr>
          <w:rFonts w:asciiTheme="majorBidi" w:hAnsiTheme="majorBidi" w:cstheme="majorBidi"/>
        </w:rPr>
        <w:t>Menashe</w:t>
      </w:r>
      <w:proofErr w:type="spellEnd"/>
      <w:r w:rsidRPr="00202BBA">
        <w:rPr>
          <w:rFonts w:asciiTheme="majorBidi" w:hAnsiTheme="majorBidi" w:cstheme="majorBidi"/>
        </w:rPr>
        <w:t xml:space="preserve"> Milo Memorial Prize for academic excellence and scientific accomplishments for my Ph</w:t>
      </w:r>
      <w:r w:rsidR="006E4FB9">
        <w:rPr>
          <w:rFonts w:asciiTheme="majorBidi" w:hAnsiTheme="majorBidi" w:cstheme="majorBidi"/>
        </w:rPr>
        <w:t>.</w:t>
      </w:r>
      <w:r w:rsidRPr="00202BBA">
        <w:rPr>
          <w:rFonts w:asciiTheme="majorBidi" w:hAnsiTheme="majorBidi" w:cstheme="majorBidi"/>
        </w:rPr>
        <w:t>D</w:t>
      </w:r>
      <w:r w:rsidR="006E4FB9">
        <w:rPr>
          <w:rFonts w:asciiTheme="majorBidi" w:hAnsiTheme="majorBidi" w:cstheme="majorBidi"/>
        </w:rPr>
        <w:t>.</w:t>
      </w:r>
      <w:r w:rsidRPr="00202BBA">
        <w:rPr>
          <w:rFonts w:asciiTheme="majorBidi" w:hAnsiTheme="majorBidi" w:cstheme="majorBidi"/>
        </w:rPr>
        <w:t xml:space="preserve"> research.</w:t>
      </w:r>
    </w:p>
    <w:p w:rsidR="00645066" w:rsidRPr="00202BBA" w:rsidRDefault="00645066" w:rsidP="00645066">
      <w:pPr>
        <w:jc w:val="both"/>
        <w:rPr>
          <w:rFonts w:asciiTheme="majorBidi" w:hAnsiTheme="majorBidi" w:cstheme="majorBidi"/>
        </w:rPr>
      </w:pPr>
    </w:p>
    <w:p w:rsidR="00645066" w:rsidRPr="00202BBA" w:rsidRDefault="00645066" w:rsidP="00EA0BB6">
      <w:pPr>
        <w:numPr>
          <w:ilvl w:val="0"/>
          <w:numId w:val="26"/>
        </w:numPr>
        <w:ind w:left="360"/>
        <w:jc w:val="both"/>
        <w:rPr>
          <w:rFonts w:asciiTheme="majorBidi" w:hAnsiTheme="majorBidi" w:cstheme="majorBidi"/>
        </w:rPr>
      </w:pPr>
      <w:r w:rsidRPr="00202BBA">
        <w:rPr>
          <w:rFonts w:asciiTheme="majorBidi" w:hAnsiTheme="majorBidi" w:cstheme="majorBidi"/>
        </w:rPr>
        <w:t xml:space="preserve">2008-2010: </w:t>
      </w:r>
      <w:r w:rsidRPr="00202BBA">
        <w:rPr>
          <w:rFonts w:asciiTheme="majorBidi" w:hAnsiTheme="majorBidi" w:cstheme="majorBidi"/>
          <w:b/>
          <w:bCs/>
        </w:rPr>
        <w:t>M.Sc.</w:t>
      </w:r>
      <w:r w:rsidRPr="00202BBA">
        <w:rPr>
          <w:rFonts w:asciiTheme="majorBidi" w:hAnsiTheme="majorBidi" w:cstheme="majorBidi"/>
        </w:rPr>
        <w:t xml:space="preserve"> Weizmann Institute of Science at the bioinformatics track in the </w:t>
      </w:r>
      <w:r w:rsidRPr="00202BBA">
        <w:rPr>
          <w:rFonts w:asciiTheme="majorBidi" w:hAnsiTheme="majorBidi" w:cstheme="majorBidi"/>
          <w:b/>
          <w:bCs/>
        </w:rPr>
        <w:t>Computer Science</w:t>
      </w:r>
      <w:r w:rsidRPr="00202BBA">
        <w:rPr>
          <w:rFonts w:asciiTheme="majorBidi" w:hAnsiTheme="majorBidi" w:cstheme="majorBidi"/>
        </w:rPr>
        <w:t xml:space="preserve"> department in the lab of Prof. Amos </w:t>
      </w:r>
      <w:proofErr w:type="spellStart"/>
      <w:r w:rsidRPr="00202BBA">
        <w:rPr>
          <w:rFonts w:asciiTheme="majorBidi" w:hAnsiTheme="majorBidi" w:cstheme="majorBidi"/>
        </w:rPr>
        <w:t>Tanay</w:t>
      </w:r>
      <w:proofErr w:type="spellEnd"/>
      <w:r w:rsidRPr="00202BBA">
        <w:rPr>
          <w:rFonts w:asciiTheme="majorBidi" w:hAnsiTheme="majorBidi" w:cstheme="majorBidi"/>
        </w:rPr>
        <w:t xml:space="preserve">. Thesis title: “A computational model for prediction of </w:t>
      </w:r>
      <w:proofErr w:type="spellStart"/>
      <w:r w:rsidRPr="00202BBA">
        <w:rPr>
          <w:rFonts w:asciiTheme="majorBidi" w:hAnsiTheme="majorBidi" w:cstheme="majorBidi"/>
        </w:rPr>
        <w:t>Polycomb</w:t>
      </w:r>
      <w:proofErr w:type="spellEnd"/>
      <w:r w:rsidRPr="00202BBA">
        <w:rPr>
          <w:rFonts w:asciiTheme="majorBidi" w:hAnsiTheme="majorBidi" w:cstheme="majorBidi"/>
        </w:rPr>
        <w:t xml:space="preserve"> recruitment elements in fruit </w:t>
      </w:r>
      <w:r w:rsidR="008643A9" w:rsidRPr="00202BBA">
        <w:rPr>
          <w:rFonts w:asciiTheme="majorBidi" w:hAnsiTheme="majorBidi" w:cstheme="majorBidi"/>
        </w:rPr>
        <w:t>flies’</w:t>
      </w:r>
      <w:r w:rsidRPr="00202BBA">
        <w:rPr>
          <w:rFonts w:asciiTheme="majorBidi" w:hAnsiTheme="majorBidi" w:cstheme="majorBidi"/>
        </w:rPr>
        <w:t xml:space="preserve"> embryos”. </w:t>
      </w:r>
    </w:p>
    <w:p w:rsidR="00645066" w:rsidRPr="00202BBA" w:rsidRDefault="00645066" w:rsidP="00645066">
      <w:pPr>
        <w:jc w:val="both"/>
        <w:rPr>
          <w:rFonts w:asciiTheme="majorBidi" w:hAnsiTheme="majorBidi" w:cstheme="majorBidi"/>
        </w:rPr>
      </w:pPr>
    </w:p>
    <w:p w:rsidR="00645066" w:rsidRPr="00202BBA" w:rsidRDefault="00645066" w:rsidP="000B5E89">
      <w:pPr>
        <w:numPr>
          <w:ilvl w:val="0"/>
          <w:numId w:val="26"/>
        </w:numPr>
        <w:ind w:left="360"/>
        <w:jc w:val="both"/>
        <w:rPr>
          <w:rFonts w:asciiTheme="majorBidi" w:hAnsiTheme="majorBidi" w:cstheme="majorBidi"/>
        </w:rPr>
      </w:pPr>
      <w:r w:rsidRPr="00202BBA">
        <w:rPr>
          <w:rFonts w:asciiTheme="majorBidi" w:hAnsiTheme="majorBidi" w:cstheme="majorBidi"/>
        </w:rPr>
        <w:t xml:space="preserve">1991-1995: </w:t>
      </w:r>
      <w:r w:rsidRPr="00202BBA">
        <w:rPr>
          <w:rFonts w:asciiTheme="majorBidi" w:hAnsiTheme="majorBidi" w:cstheme="majorBidi"/>
          <w:b/>
          <w:bCs/>
        </w:rPr>
        <w:t>B.Sc.</w:t>
      </w:r>
      <w:r w:rsidRPr="00202BBA">
        <w:rPr>
          <w:rFonts w:asciiTheme="majorBidi" w:hAnsiTheme="majorBidi" w:cstheme="majorBidi"/>
        </w:rPr>
        <w:t xml:space="preserve"> in </w:t>
      </w:r>
      <w:r w:rsidRPr="00202BBA">
        <w:rPr>
          <w:rFonts w:asciiTheme="majorBidi" w:hAnsiTheme="majorBidi" w:cstheme="majorBidi"/>
          <w:b/>
          <w:bCs/>
        </w:rPr>
        <w:t>Electrical Engineering</w:t>
      </w:r>
      <w:r w:rsidR="000B5E89">
        <w:rPr>
          <w:rFonts w:asciiTheme="majorBidi" w:hAnsiTheme="majorBidi" w:cstheme="majorBidi"/>
        </w:rPr>
        <w:t xml:space="preserve"> in Tel-Aviv University </w:t>
      </w:r>
      <w:r w:rsidRPr="00202BBA">
        <w:rPr>
          <w:rFonts w:asciiTheme="majorBidi" w:hAnsiTheme="majorBidi" w:cstheme="majorBidi"/>
        </w:rPr>
        <w:t xml:space="preserve">(graduated cum laude). </w:t>
      </w:r>
    </w:p>
    <w:p w:rsidR="00645066" w:rsidRPr="00202BBA" w:rsidRDefault="00645066" w:rsidP="00645066">
      <w:pPr>
        <w:jc w:val="both"/>
        <w:rPr>
          <w:rFonts w:asciiTheme="majorBidi" w:hAnsiTheme="majorBidi" w:cstheme="majorBidi"/>
        </w:rPr>
      </w:pPr>
    </w:p>
    <w:p w:rsidR="00645066" w:rsidRPr="00202BBA" w:rsidRDefault="00645066" w:rsidP="00645066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202BBA">
        <w:rPr>
          <w:rFonts w:asciiTheme="majorBidi" w:hAnsiTheme="majorBidi" w:cstheme="majorBidi"/>
          <w:b/>
          <w:bCs/>
          <w:u w:val="single"/>
        </w:rPr>
        <w:t>Work and research experience</w:t>
      </w:r>
    </w:p>
    <w:p w:rsidR="00645066" w:rsidRPr="00202BBA" w:rsidRDefault="00645066" w:rsidP="00645066">
      <w:pPr>
        <w:jc w:val="both"/>
        <w:rPr>
          <w:rFonts w:asciiTheme="majorBidi" w:hAnsiTheme="majorBidi" w:cstheme="majorBidi"/>
          <w:b/>
          <w:bCs/>
          <w:u w:val="single"/>
        </w:rPr>
      </w:pPr>
    </w:p>
    <w:p w:rsidR="00645066" w:rsidRDefault="00016A65" w:rsidP="00842C58">
      <w:pPr>
        <w:numPr>
          <w:ilvl w:val="0"/>
          <w:numId w:val="28"/>
        </w:numPr>
        <w:ind w:left="360"/>
        <w:jc w:val="both"/>
        <w:rPr>
          <w:rFonts w:asciiTheme="majorBidi" w:hAnsiTheme="majorBidi" w:cstheme="majorBidi"/>
        </w:rPr>
      </w:pPr>
      <w:r w:rsidRPr="00AE090E">
        <w:rPr>
          <w:rFonts w:asciiTheme="majorBidi" w:hAnsiTheme="majorBidi" w:cstheme="majorBidi"/>
        </w:rPr>
        <w:t>2020</w:t>
      </w:r>
      <w:r w:rsidR="00645066" w:rsidRPr="00AE090E">
        <w:rPr>
          <w:rFonts w:asciiTheme="majorBidi" w:hAnsiTheme="majorBidi" w:cstheme="majorBidi"/>
        </w:rPr>
        <w:t xml:space="preserve">: </w:t>
      </w:r>
      <w:r w:rsidR="00645066" w:rsidRPr="00AE090E">
        <w:rPr>
          <w:rFonts w:asciiTheme="majorBidi" w:hAnsiTheme="majorBidi" w:cstheme="majorBidi"/>
          <w:b/>
          <w:bCs/>
        </w:rPr>
        <w:t>Princip</w:t>
      </w:r>
      <w:r w:rsidR="00645066" w:rsidRPr="00AE090E">
        <w:rPr>
          <w:rFonts w:asciiTheme="majorBidi" w:hAnsiTheme="majorBidi" w:cstheme="majorBidi"/>
          <w:b/>
          <w:bCs/>
          <w:lang w:bidi="he-IL"/>
        </w:rPr>
        <w:t>al</w:t>
      </w:r>
      <w:r w:rsidR="00645066" w:rsidRPr="00AE090E">
        <w:rPr>
          <w:rFonts w:asciiTheme="majorBidi" w:hAnsiTheme="majorBidi" w:cstheme="majorBidi"/>
          <w:b/>
          <w:bCs/>
        </w:rPr>
        <w:t xml:space="preserve"> Investigator, </w:t>
      </w:r>
      <w:proofErr w:type="spellStart"/>
      <w:r w:rsidR="00645066" w:rsidRPr="00AE090E">
        <w:rPr>
          <w:rFonts w:asciiTheme="majorBidi" w:hAnsiTheme="majorBidi" w:cstheme="majorBidi"/>
          <w:b/>
          <w:bCs/>
        </w:rPr>
        <w:t>Sagol</w:t>
      </w:r>
      <w:proofErr w:type="spellEnd"/>
      <w:r w:rsidR="00645066" w:rsidRPr="00AE090E">
        <w:rPr>
          <w:rFonts w:asciiTheme="majorBidi" w:hAnsiTheme="majorBidi" w:cstheme="majorBidi"/>
          <w:b/>
          <w:bCs/>
        </w:rPr>
        <w:t xml:space="preserve"> Department of Neurobiology, University of Haifa. </w:t>
      </w:r>
      <w:r w:rsidR="00645066" w:rsidRPr="00AE090E">
        <w:rPr>
          <w:rFonts w:asciiTheme="majorBidi" w:hAnsiTheme="majorBidi" w:cstheme="majorBidi"/>
        </w:rPr>
        <w:t>My lab focuses on modeling bipolar disorder</w:t>
      </w:r>
      <w:r w:rsidR="009305F4" w:rsidRPr="00AE090E">
        <w:rPr>
          <w:rFonts w:asciiTheme="majorBidi" w:hAnsiTheme="majorBidi" w:cstheme="majorBidi"/>
        </w:rPr>
        <w:t xml:space="preserve"> and Parkinson’s disease </w:t>
      </w:r>
      <w:r w:rsidR="00377D67" w:rsidRPr="00AE090E">
        <w:rPr>
          <w:rFonts w:asciiTheme="majorBidi" w:hAnsiTheme="majorBidi" w:cstheme="majorBidi"/>
        </w:rPr>
        <w:t>with</w:t>
      </w:r>
      <w:r w:rsidR="00645066" w:rsidRPr="00AE090E">
        <w:rPr>
          <w:rFonts w:asciiTheme="majorBidi" w:hAnsiTheme="majorBidi" w:cstheme="majorBidi"/>
        </w:rPr>
        <w:t xml:space="preserve"> human neurons derived </w:t>
      </w:r>
      <w:r w:rsidR="00377D67" w:rsidRPr="00AE090E">
        <w:rPr>
          <w:rFonts w:asciiTheme="majorBidi" w:hAnsiTheme="majorBidi" w:cstheme="majorBidi"/>
        </w:rPr>
        <w:t xml:space="preserve">using </w:t>
      </w:r>
      <w:r w:rsidR="00645066" w:rsidRPr="00AE090E">
        <w:rPr>
          <w:rFonts w:asciiTheme="majorBidi" w:hAnsiTheme="majorBidi" w:cstheme="majorBidi"/>
        </w:rPr>
        <w:t xml:space="preserve">induced pluripotent stem cells and </w:t>
      </w:r>
      <w:r w:rsidR="002F7018" w:rsidRPr="00AE090E">
        <w:rPr>
          <w:rFonts w:asciiTheme="majorBidi" w:hAnsiTheme="majorBidi" w:cstheme="majorBidi"/>
        </w:rPr>
        <w:t xml:space="preserve">brain </w:t>
      </w:r>
      <w:r w:rsidR="00645066" w:rsidRPr="00AE090E">
        <w:rPr>
          <w:rFonts w:asciiTheme="majorBidi" w:hAnsiTheme="majorBidi" w:cstheme="majorBidi"/>
        </w:rPr>
        <w:t>organoids.</w:t>
      </w:r>
      <w:r w:rsidR="00904BAC" w:rsidRPr="00AE090E">
        <w:rPr>
          <w:rFonts w:asciiTheme="majorBidi" w:hAnsiTheme="majorBidi" w:cstheme="majorBidi"/>
        </w:rPr>
        <w:t xml:space="preserve"> Additionally, we have </w:t>
      </w:r>
      <w:r w:rsidR="003F2E45" w:rsidRPr="00AE090E">
        <w:rPr>
          <w:rFonts w:asciiTheme="majorBidi" w:hAnsiTheme="majorBidi" w:cstheme="majorBidi"/>
        </w:rPr>
        <w:t>started to model</w:t>
      </w:r>
      <w:r w:rsidR="00904BAC" w:rsidRPr="00AE090E">
        <w:rPr>
          <w:rFonts w:asciiTheme="majorBidi" w:hAnsiTheme="majorBidi" w:cstheme="majorBidi"/>
        </w:rPr>
        <w:t xml:space="preserve"> a few neurodevelopmental disorders </w:t>
      </w:r>
      <w:r w:rsidR="00842C58">
        <w:rPr>
          <w:rFonts w:asciiTheme="majorBidi" w:hAnsiTheme="majorBidi" w:cstheme="majorBidi"/>
        </w:rPr>
        <w:t xml:space="preserve">that are caused by specific high-penetrance mutations. </w:t>
      </w:r>
      <w:r w:rsidR="00645066" w:rsidRPr="00AE090E">
        <w:rPr>
          <w:rFonts w:asciiTheme="majorBidi" w:hAnsiTheme="majorBidi" w:cstheme="majorBidi"/>
        </w:rPr>
        <w:t xml:space="preserve">We are </w:t>
      </w:r>
      <w:r w:rsidR="009060ED" w:rsidRPr="00AE090E">
        <w:rPr>
          <w:rFonts w:asciiTheme="majorBidi" w:hAnsiTheme="majorBidi" w:cstheme="majorBidi"/>
        </w:rPr>
        <w:t>searching for biomarkers for</w:t>
      </w:r>
      <w:r w:rsidR="00645066" w:rsidRPr="00AE090E">
        <w:rPr>
          <w:rFonts w:asciiTheme="majorBidi" w:hAnsiTheme="majorBidi" w:cstheme="majorBidi"/>
        </w:rPr>
        <w:t xml:space="preserve"> drug response in bipolar disorder</w:t>
      </w:r>
      <w:r w:rsidR="00B4153B" w:rsidRPr="00AE090E">
        <w:rPr>
          <w:rFonts w:asciiTheme="majorBidi" w:hAnsiTheme="majorBidi" w:cstheme="majorBidi"/>
        </w:rPr>
        <w:t xml:space="preserve"> and employ machine learning for classification of drug </w:t>
      </w:r>
      <w:r w:rsidR="009E567E" w:rsidRPr="00AE090E">
        <w:rPr>
          <w:rFonts w:asciiTheme="majorBidi" w:hAnsiTheme="majorBidi" w:cstheme="majorBidi"/>
        </w:rPr>
        <w:t>responsiveness</w:t>
      </w:r>
      <w:r w:rsidR="00B4153B" w:rsidRPr="00AE090E">
        <w:rPr>
          <w:rFonts w:asciiTheme="majorBidi" w:hAnsiTheme="majorBidi" w:cstheme="majorBidi"/>
        </w:rPr>
        <w:t>.</w:t>
      </w:r>
      <w:r w:rsidR="00645066" w:rsidRPr="00AE090E">
        <w:rPr>
          <w:rFonts w:asciiTheme="majorBidi" w:hAnsiTheme="majorBidi" w:cstheme="majorBidi"/>
        </w:rPr>
        <w:t xml:space="preserve"> </w:t>
      </w:r>
      <w:r w:rsidR="004962E9" w:rsidRPr="00AE090E">
        <w:rPr>
          <w:rFonts w:asciiTheme="majorBidi" w:hAnsiTheme="majorBidi" w:cstheme="majorBidi"/>
        </w:rPr>
        <w:t xml:space="preserve">In </w:t>
      </w:r>
      <w:r w:rsidR="00645066" w:rsidRPr="00AE090E">
        <w:rPr>
          <w:rFonts w:asciiTheme="majorBidi" w:hAnsiTheme="majorBidi" w:cstheme="majorBidi"/>
        </w:rPr>
        <w:t>Parkinson’s disease</w:t>
      </w:r>
      <w:r w:rsidR="00FB6638" w:rsidRPr="00AE090E">
        <w:rPr>
          <w:rFonts w:asciiTheme="majorBidi" w:hAnsiTheme="majorBidi" w:cstheme="majorBidi"/>
        </w:rPr>
        <w:t>,</w:t>
      </w:r>
      <w:r w:rsidR="00645066" w:rsidRPr="00AE090E">
        <w:rPr>
          <w:rFonts w:asciiTheme="majorBidi" w:hAnsiTheme="majorBidi" w:cstheme="majorBidi"/>
        </w:rPr>
        <w:t xml:space="preserve"> </w:t>
      </w:r>
      <w:r w:rsidR="009E567E" w:rsidRPr="00AE090E">
        <w:rPr>
          <w:rFonts w:asciiTheme="majorBidi" w:hAnsiTheme="majorBidi" w:cstheme="majorBidi"/>
        </w:rPr>
        <w:t>we use computational models to predict</w:t>
      </w:r>
      <w:r w:rsidR="00DD475E" w:rsidRPr="00AE090E">
        <w:rPr>
          <w:rFonts w:asciiTheme="majorBidi" w:hAnsiTheme="majorBidi" w:cstheme="majorBidi"/>
        </w:rPr>
        <w:t xml:space="preserve"> disease state</w:t>
      </w:r>
      <w:r w:rsidR="00DD0AE3" w:rsidRPr="00AE090E">
        <w:rPr>
          <w:rFonts w:asciiTheme="majorBidi" w:hAnsiTheme="majorBidi" w:cstheme="majorBidi"/>
        </w:rPr>
        <w:t xml:space="preserve"> from </w:t>
      </w:r>
      <w:r w:rsidR="00AE090E">
        <w:rPr>
          <w:rFonts w:asciiTheme="majorBidi" w:hAnsiTheme="majorBidi" w:cstheme="majorBidi"/>
        </w:rPr>
        <w:t>differentially expressed genes.</w:t>
      </w:r>
    </w:p>
    <w:p w:rsidR="007E5610" w:rsidRPr="00AE090E" w:rsidRDefault="007E5610" w:rsidP="007E5610">
      <w:pPr>
        <w:ind w:left="360"/>
        <w:jc w:val="both"/>
        <w:rPr>
          <w:rFonts w:asciiTheme="majorBidi" w:hAnsiTheme="majorBidi" w:cstheme="majorBidi"/>
        </w:rPr>
      </w:pPr>
    </w:p>
    <w:p w:rsidR="00645066" w:rsidRPr="00202BBA" w:rsidRDefault="00645066" w:rsidP="00645066">
      <w:pPr>
        <w:numPr>
          <w:ilvl w:val="0"/>
          <w:numId w:val="28"/>
        </w:numPr>
        <w:ind w:left="360"/>
        <w:jc w:val="both"/>
        <w:rPr>
          <w:rFonts w:asciiTheme="majorBidi" w:hAnsiTheme="majorBidi" w:cstheme="majorBidi"/>
          <w:b/>
          <w:bCs/>
        </w:rPr>
      </w:pPr>
      <w:r w:rsidRPr="00202BBA">
        <w:rPr>
          <w:rFonts w:asciiTheme="majorBidi" w:hAnsiTheme="majorBidi" w:cstheme="majorBidi"/>
        </w:rPr>
        <w:t xml:space="preserve">2003-2007: </w:t>
      </w:r>
      <w:r w:rsidRPr="00202BBA">
        <w:rPr>
          <w:rFonts w:asciiTheme="majorBidi" w:hAnsiTheme="majorBidi" w:cstheme="majorBidi"/>
          <w:b/>
          <w:bCs/>
        </w:rPr>
        <w:t>MOTOROLA Communications Israel</w:t>
      </w:r>
    </w:p>
    <w:p w:rsidR="00645066" w:rsidRPr="00202BBA" w:rsidRDefault="00645066" w:rsidP="00645066">
      <w:pPr>
        <w:ind w:left="360"/>
        <w:jc w:val="both"/>
        <w:rPr>
          <w:rFonts w:asciiTheme="majorBidi" w:hAnsiTheme="majorBidi" w:cstheme="majorBidi"/>
        </w:rPr>
      </w:pPr>
      <w:r w:rsidRPr="00202BBA">
        <w:rPr>
          <w:rFonts w:asciiTheme="majorBidi" w:hAnsiTheme="majorBidi" w:cstheme="majorBidi"/>
          <w:b/>
          <w:bCs/>
        </w:rPr>
        <w:t>Team leader</w:t>
      </w:r>
      <w:r w:rsidRPr="00202BBA">
        <w:rPr>
          <w:rFonts w:asciiTheme="majorBidi" w:hAnsiTheme="majorBidi" w:cstheme="majorBidi"/>
        </w:rPr>
        <w:t xml:space="preserve"> of the speech processin</w:t>
      </w:r>
      <w:r w:rsidR="008826B1">
        <w:rPr>
          <w:rFonts w:asciiTheme="majorBidi" w:hAnsiTheme="majorBidi" w:cstheme="majorBidi"/>
        </w:rPr>
        <w:t>g team in the New Technologies D</w:t>
      </w:r>
      <w:r w:rsidRPr="00202BBA">
        <w:rPr>
          <w:rFonts w:asciiTheme="majorBidi" w:hAnsiTheme="majorBidi" w:cstheme="majorBidi"/>
        </w:rPr>
        <w:t xml:space="preserve">epartment. </w:t>
      </w:r>
    </w:p>
    <w:p w:rsidR="00645066" w:rsidRPr="00202BBA" w:rsidRDefault="006C2583" w:rsidP="00645066">
      <w:pPr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We</w:t>
      </w:r>
      <w:r w:rsidR="00645066" w:rsidRPr="00202BBA">
        <w:rPr>
          <w:rFonts w:asciiTheme="majorBidi" w:hAnsiTheme="majorBidi" w:cstheme="majorBidi"/>
        </w:rPr>
        <w:t xml:space="preserve"> developed and implemented speec</w:t>
      </w:r>
      <w:r w:rsidR="00C14FD0">
        <w:rPr>
          <w:rFonts w:asciiTheme="majorBidi" w:hAnsiTheme="majorBidi" w:cstheme="majorBidi"/>
        </w:rPr>
        <w:t>h processing algorithms such as</w:t>
      </w:r>
      <w:r w:rsidR="00645066" w:rsidRPr="00202BBA">
        <w:rPr>
          <w:rFonts w:asciiTheme="majorBidi" w:hAnsiTheme="majorBidi" w:cstheme="majorBidi"/>
        </w:rPr>
        <w:t xml:space="preserve"> VAD (Voice Activity Detector) for very low SNR conditions (less than 0 dB), a few vocoder protocols, DOA (Direction of Arrival) Estimator for a microphone array, </w:t>
      </w:r>
      <w:r w:rsidR="00D33B63">
        <w:rPr>
          <w:rFonts w:asciiTheme="majorBidi" w:hAnsiTheme="majorBidi" w:cstheme="majorBidi"/>
        </w:rPr>
        <w:t xml:space="preserve">and </w:t>
      </w:r>
      <w:r w:rsidR="00645066" w:rsidRPr="00202BBA">
        <w:rPr>
          <w:rFonts w:asciiTheme="majorBidi" w:hAnsiTheme="majorBidi" w:cstheme="majorBidi"/>
        </w:rPr>
        <w:t>Noise Suppressor for a microphone array. Our work included research, algorithm development, simulation</w:t>
      </w:r>
      <w:r w:rsidR="007D54BF">
        <w:rPr>
          <w:rFonts w:asciiTheme="majorBidi" w:hAnsiTheme="majorBidi" w:cstheme="majorBidi"/>
        </w:rPr>
        <w:t>,</w:t>
      </w:r>
      <w:r w:rsidR="00645066" w:rsidRPr="00202BBA">
        <w:rPr>
          <w:rFonts w:asciiTheme="majorBidi" w:hAnsiTheme="majorBidi" w:cstheme="majorBidi"/>
        </w:rPr>
        <w:t xml:space="preserve"> and implementation for different cellular environments (Digital Signal processors by TI). I filed 3 patents as the lead inventor and received</w:t>
      </w:r>
      <w:r w:rsidR="00BD1B34">
        <w:rPr>
          <w:rFonts w:asciiTheme="majorBidi" w:hAnsiTheme="majorBidi" w:cstheme="majorBidi"/>
        </w:rPr>
        <w:t xml:space="preserve"> the </w:t>
      </w:r>
      <w:r w:rsidR="00645066" w:rsidRPr="00202BBA">
        <w:rPr>
          <w:rFonts w:asciiTheme="majorBidi" w:hAnsiTheme="majorBidi" w:cstheme="majorBidi"/>
        </w:rPr>
        <w:t>Motorola CEO Award for research and development in Motorola Israel in 2005.</w:t>
      </w:r>
    </w:p>
    <w:p w:rsidR="00645066" w:rsidRPr="00202BBA" w:rsidRDefault="00645066" w:rsidP="00645066">
      <w:pPr>
        <w:jc w:val="both"/>
        <w:rPr>
          <w:rFonts w:asciiTheme="majorBidi" w:hAnsiTheme="majorBidi" w:cstheme="majorBidi"/>
        </w:rPr>
      </w:pPr>
    </w:p>
    <w:p w:rsidR="00645066" w:rsidRPr="00202BBA" w:rsidRDefault="00645066" w:rsidP="00645066">
      <w:pPr>
        <w:numPr>
          <w:ilvl w:val="0"/>
          <w:numId w:val="28"/>
        </w:numPr>
        <w:ind w:left="360"/>
        <w:jc w:val="both"/>
        <w:rPr>
          <w:rFonts w:asciiTheme="majorBidi" w:hAnsiTheme="majorBidi" w:cstheme="majorBidi"/>
        </w:rPr>
      </w:pPr>
      <w:r w:rsidRPr="00202BBA">
        <w:rPr>
          <w:rFonts w:asciiTheme="majorBidi" w:hAnsiTheme="majorBidi" w:cstheme="majorBidi"/>
        </w:rPr>
        <w:t xml:space="preserve">2000-2003: </w:t>
      </w:r>
      <w:r w:rsidRPr="00202BBA">
        <w:rPr>
          <w:rFonts w:asciiTheme="majorBidi" w:hAnsiTheme="majorBidi" w:cstheme="majorBidi"/>
          <w:b/>
          <w:bCs/>
        </w:rPr>
        <w:t>INTEL – cellular division, Israel</w:t>
      </w:r>
      <w:r w:rsidRPr="00202BBA">
        <w:rPr>
          <w:rFonts w:asciiTheme="majorBidi" w:hAnsiTheme="majorBidi" w:cstheme="majorBidi"/>
        </w:rPr>
        <w:t xml:space="preserve"> </w:t>
      </w:r>
    </w:p>
    <w:p w:rsidR="00645066" w:rsidRPr="00202BBA" w:rsidRDefault="00645066" w:rsidP="009757C6">
      <w:pPr>
        <w:ind w:left="360"/>
        <w:jc w:val="both"/>
        <w:rPr>
          <w:rFonts w:asciiTheme="majorBidi" w:hAnsiTheme="majorBidi" w:cstheme="majorBidi"/>
        </w:rPr>
      </w:pPr>
      <w:r w:rsidRPr="00202BBA">
        <w:rPr>
          <w:rFonts w:asciiTheme="majorBidi" w:hAnsiTheme="majorBidi" w:cstheme="majorBidi"/>
        </w:rPr>
        <w:t xml:space="preserve">2003: </w:t>
      </w:r>
      <w:r w:rsidRPr="00202BBA">
        <w:rPr>
          <w:rFonts w:asciiTheme="majorBidi" w:hAnsiTheme="majorBidi" w:cstheme="majorBidi"/>
          <w:b/>
          <w:bCs/>
        </w:rPr>
        <w:t>Team leader</w:t>
      </w:r>
      <w:r w:rsidRPr="00202BBA">
        <w:rPr>
          <w:rFonts w:asciiTheme="majorBidi" w:hAnsiTheme="majorBidi" w:cstheme="majorBidi"/>
        </w:rPr>
        <w:t xml:space="preserve"> in the </w:t>
      </w:r>
      <w:r w:rsidR="00947D83">
        <w:rPr>
          <w:rFonts w:asciiTheme="majorBidi" w:hAnsiTheme="majorBidi" w:cstheme="majorBidi"/>
        </w:rPr>
        <w:t>MODEM</w:t>
      </w:r>
      <w:r w:rsidRPr="00202BBA">
        <w:rPr>
          <w:rFonts w:asciiTheme="majorBidi" w:hAnsiTheme="majorBidi" w:cstheme="majorBidi"/>
        </w:rPr>
        <w:t xml:space="preserve"> group in the 3-pt project. </w:t>
      </w:r>
      <w:r w:rsidR="009757C6">
        <w:rPr>
          <w:rFonts w:asciiTheme="majorBidi" w:hAnsiTheme="majorBidi" w:cstheme="majorBidi"/>
        </w:rPr>
        <w:t>We</w:t>
      </w:r>
      <w:r w:rsidRPr="00202BBA">
        <w:rPr>
          <w:rFonts w:asciiTheme="majorBidi" w:hAnsiTheme="majorBidi" w:cstheme="majorBidi"/>
        </w:rPr>
        <w:t xml:space="preserve"> developed the Acquisition (Initial synchronization) for GSM, GPRS</w:t>
      </w:r>
      <w:r w:rsidR="00077762">
        <w:rPr>
          <w:rFonts w:asciiTheme="majorBidi" w:hAnsiTheme="majorBidi" w:cstheme="majorBidi"/>
        </w:rPr>
        <w:t>,</w:t>
      </w:r>
      <w:r w:rsidRPr="00202BBA">
        <w:rPr>
          <w:rFonts w:asciiTheme="majorBidi" w:hAnsiTheme="majorBidi" w:cstheme="majorBidi"/>
        </w:rPr>
        <w:t xml:space="preserve"> and EGPRS pr</w:t>
      </w:r>
      <w:r w:rsidR="00782EC2">
        <w:rPr>
          <w:rFonts w:asciiTheme="majorBidi" w:hAnsiTheme="majorBidi" w:cstheme="majorBidi"/>
        </w:rPr>
        <w:t>otocols. The work included high-</w:t>
      </w:r>
      <w:r w:rsidRPr="00202BBA">
        <w:rPr>
          <w:rFonts w:asciiTheme="majorBidi" w:hAnsiTheme="majorBidi" w:cstheme="majorBidi"/>
        </w:rPr>
        <w:t>level design, algorithm development, simulation, implementation (on MSA processor), and lab integration with higher layers. The algorithms implemented were embedded in 2</w:t>
      </w:r>
      <w:r w:rsidRPr="00202BBA">
        <w:rPr>
          <w:rFonts w:asciiTheme="majorBidi" w:hAnsiTheme="majorBidi" w:cstheme="majorBidi"/>
          <w:vertAlign w:val="superscript"/>
        </w:rPr>
        <w:t>nd</w:t>
      </w:r>
      <w:r w:rsidRPr="00202BBA">
        <w:rPr>
          <w:rFonts w:asciiTheme="majorBidi" w:hAnsiTheme="majorBidi" w:cstheme="majorBidi"/>
        </w:rPr>
        <w:t xml:space="preserve"> and 2.5</w:t>
      </w:r>
      <w:r w:rsidRPr="00202BBA">
        <w:rPr>
          <w:rFonts w:asciiTheme="majorBidi" w:hAnsiTheme="majorBidi" w:cstheme="majorBidi"/>
          <w:vertAlign w:val="superscript"/>
        </w:rPr>
        <w:t>nd</w:t>
      </w:r>
      <w:r w:rsidRPr="00202BBA">
        <w:rPr>
          <w:rFonts w:asciiTheme="majorBidi" w:hAnsiTheme="majorBidi" w:cstheme="majorBidi"/>
        </w:rPr>
        <w:t xml:space="preserve"> cellular phones.</w:t>
      </w:r>
    </w:p>
    <w:p w:rsidR="00645066" w:rsidRPr="00202BBA" w:rsidRDefault="00645066" w:rsidP="001D1975">
      <w:pPr>
        <w:ind w:left="360"/>
        <w:jc w:val="both"/>
        <w:rPr>
          <w:rFonts w:asciiTheme="majorBidi" w:hAnsiTheme="majorBidi" w:cstheme="majorBidi"/>
        </w:rPr>
      </w:pPr>
      <w:r w:rsidRPr="00202BBA">
        <w:rPr>
          <w:rFonts w:asciiTheme="majorBidi" w:hAnsiTheme="majorBidi" w:cstheme="majorBidi"/>
        </w:rPr>
        <w:t xml:space="preserve">2000 – 2002: </w:t>
      </w:r>
      <w:r w:rsidRPr="00202BBA">
        <w:rPr>
          <w:rFonts w:asciiTheme="majorBidi" w:hAnsiTheme="majorBidi" w:cstheme="majorBidi"/>
          <w:b/>
          <w:bCs/>
        </w:rPr>
        <w:t>Team leader</w:t>
      </w:r>
      <w:r w:rsidRPr="00202BBA">
        <w:rPr>
          <w:rFonts w:asciiTheme="majorBidi" w:hAnsiTheme="majorBidi" w:cstheme="majorBidi"/>
        </w:rPr>
        <w:t xml:space="preserve"> in the </w:t>
      </w:r>
      <w:r w:rsidR="002673CB">
        <w:rPr>
          <w:rFonts w:asciiTheme="majorBidi" w:hAnsiTheme="majorBidi" w:cstheme="majorBidi"/>
        </w:rPr>
        <w:t>MODEM</w:t>
      </w:r>
      <w:r w:rsidRPr="00202BBA">
        <w:rPr>
          <w:rFonts w:asciiTheme="majorBidi" w:hAnsiTheme="majorBidi" w:cstheme="majorBidi"/>
        </w:rPr>
        <w:t xml:space="preserve"> group in the WBCDMA pro</w:t>
      </w:r>
      <w:r w:rsidR="00782EC2">
        <w:rPr>
          <w:rFonts w:asciiTheme="majorBidi" w:hAnsiTheme="majorBidi" w:cstheme="majorBidi"/>
        </w:rPr>
        <w:t xml:space="preserve">ject. </w:t>
      </w:r>
      <w:r w:rsidR="001D1975">
        <w:rPr>
          <w:rFonts w:asciiTheme="majorBidi" w:hAnsiTheme="majorBidi" w:cstheme="majorBidi"/>
        </w:rPr>
        <w:t>We</w:t>
      </w:r>
      <w:r w:rsidR="00782EC2">
        <w:rPr>
          <w:rFonts w:asciiTheme="majorBidi" w:hAnsiTheme="majorBidi" w:cstheme="majorBidi"/>
        </w:rPr>
        <w:t xml:space="preserve"> developed the Low-</w:t>
      </w:r>
      <w:r w:rsidRPr="00202BBA">
        <w:rPr>
          <w:rFonts w:asciiTheme="majorBidi" w:hAnsiTheme="majorBidi" w:cstheme="majorBidi"/>
        </w:rPr>
        <w:t>Level Receiver for WBCDMA (3GPP protocol – 3</w:t>
      </w:r>
      <w:r w:rsidRPr="00202BBA">
        <w:rPr>
          <w:rFonts w:asciiTheme="majorBidi" w:hAnsiTheme="majorBidi" w:cstheme="majorBidi"/>
          <w:vertAlign w:val="superscript"/>
        </w:rPr>
        <w:t>rd</w:t>
      </w:r>
      <w:r w:rsidRPr="00202BBA">
        <w:rPr>
          <w:rFonts w:asciiTheme="majorBidi" w:hAnsiTheme="majorBidi" w:cstheme="majorBidi"/>
        </w:rPr>
        <w:t xml:space="preserve"> gener</w:t>
      </w:r>
      <w:r w:rsidR="00782EC2">
        <w:rPr>
          <w:rFonts w:asciiTheme="majorBidi" w:hAnsiTheme="majorBidi" w:cstheme="majorBidi"/>
        </w:rPr>
        <w:t>ation cellular phones). The work included high-</w:t>
      </w:r>
      <w:r w:rsidRPr="00202BBA">
        <w:rPr>
          <w:rFonts w:asciiTheme="majorBidi" w:hAnsiTheme="majorBidi" w:cstheme="majorBidi"/>
        </w:rPr>
        <w:t>level design, algorithm development, simulation, implementation</w:t>
      </w:r>
      <w:r w:rsidRPr="00202BBA">
        <w:rPr>
          <w:rFonts w:asciiTheme="majorBidi" w:hAnsiTheme="majorBidi" w:cstheme="majorBidi"/>
          <w:rtl/>
          <w:lang w:bidi="he-IL"/>
        </w:rPr>
        <w:t xml:space="preserve"> </w:t>
      </w:r>
      <w:r w:rsidR="000108AF">
        <w:rPr>
          <w:rFonts w:asciiTheme="majorBidi" w:hAnsiTheme="majorBidi" w:cstheme="majorBidi"/>
          <w:lang w:bidi="he-IL"/>
        </w:rPr>
        <w:t>on P</w:t>
      </w:r>
      <w:r w:rsidRPr="00202BBA">
        <w:rPr>
          <w:rFonts w:asciiTheme="majorBidi" w:hAnsiTheme="majorBidi" w:cstheme="majorBidi"/>
          <w:lang w:bidi="he-IL"/>
        </w:rPr>
        <w:t>alm (Digital Signal Processor by TI),</w:t>
      </w:r>
      <w:r w:rsidRPr="00202BBA">
        <w:rPr>
          <w:rFonts w:asciiTheme="majorBidi" w:hAnsiTheme="majorBidi" w:cstheme="majorBidi"/>
        </w:rPr>
        <w:t xml:space="preserve"> and lab integration with HW and higher layers. </w:t>
      </w:r>
      <w:bookmarkStart w:id="1" w:name="_GoBack"/>
      <w:bookmarkEnd w:id="1"/>
    </w:p>
    <w:p w:rsidR="00645066" w:rsidRPr="00202BBA" w:rsidRDefault="00645066" w:rsidP="00645066">
      <w:pPr>
        <w:ind w:left="360"/>
        <w:jc w:val="both"/>
        <w:rPr>
          <w:rFonts w:asciiTheme="majorBidi" w:hAnsiTheme="majorBidi" w:cstheme="majorBidi"/>
        </w:rPr>
      </w:pPr>
    </w:p>
    <w:p w:rsidR="00645066" w:rsidRPr="00202BBA" w:rsidRDefault="00645066" w:rsidP="00645066">
      <w:pPr>
        <w:numPr>
          <w:ilvl w:val="0"/>
          <w:numId w:val="28"/>
        </w:numPr>
        <w:ind w:left="360"/>
        <w:jc w:val="both"/>
        <w:rPr>
          <w:rFonts w:asciiTheme="majorBidi" w:hAnsiTheme="majorBidi" w:cstheme="majorBidi"/>
        </w:rPr>
      </w:pPr>
      <w:r w:rsidRPr="00202BBA">
        <w:rPr>
          <w:rFonts w:asciiTheme="majorBidi" w:hAnsiTheme="majorBidi" w:cstheme="majorBidi"/>
        </w:rPr>
        <w:t xml:space="preserve">1999-1999: </w:t>
      </w:r>
      <w:r w:rsidRPr="00202BBA">
        <w:rPr>
          <w:rFonts w:asciiTheme="majorBidi" w:hAnsiTheme="majorBidi" w:cstheme="majorBidi"/>
          <w:b/>
          <w:bCs/>
        </w:rPr>
        <w:t>Information Storage Devices (ISD) company</w:t>
      </w:r>
    </w:p>
    <w:p w:rsidR="00645066" w:rsidRPr="00202BBA" w:rsidRDefault="00645066" w:rsidP="00645066">
      <w:pPr>
        <w:ind w:left="360"/>
        <w:jc w:val="both"/>
        <w:rPr>
          <w:rFonts w:asciiTheme="majorBidi" w:hAnsiTheme="majorBidi" w:cstheme="majorBidi"/>
        </w:rPr>
      </w:pPr>
      <w:r w:rsidRPr="00202BBA">
        <w:rPr>
          <w:rFonts w:asciiTheme="majorBidi" w:hAnsiTheme="majorBidi" w:cstheme="majorBidi"/>
          <w:b/>
          <w:bCs/>
        </w:rPr>
        <w:t>DSP team leader</w:t>
      </w:r>
      <w:r w:rsidRPr="00202BBA">
        <w:rPr>
          <w:rFonts w:asciiTheme="majorBidi" w:hAnsiTheme="majorBidi" w:cstheme="majorBidi"/>
        </w:rPr>
        <w:t xml:space="preserve">. </w:t>
      </w:r>
      <w:r w:rsidR="00F228B0">
        <w:rPr>
          <w:rFonts w:asciiTheme="majorBidi" w:hAnsiTheme="majorBidi" w:cstheme="majorBidi"/>
        </w:rPr>
        <w:t>The w</w:t>
      </w:r>
      <w:r w:rsidRPr="00202BBA">
        <w:rPr>
          <w:rFonts w:asciiTheme="majorBidi" w:hAnsiTheme="majorBidi" w:cstheme="majorBidi"/>
        </w:rPr>
        <w:t>ork included research, algorithm development</w:t>
      </w:r>
      <w:r w:rsidR="002D58E8">
        <w:rPr>
          <w:rFonts w:asciiTheme="majorBidi" w:hAnsiTheme="majorBidi" w:cstheme="majorBidi"/>
        </w:rPr>
        <w:t>,</w:t>
      </w:r>
      <w:r w:rsidRPr="00202BBA">
        <w:rPr>
          <w:rFonts w:asciiTheme="majorBidi" w:hAnsiTheme="majorBidi" w:cstheme="majorBidi"/>
        </w:rPr>
        <w:t xml:space="preserve"> and implementation of Acoustical and Elec</w:t>
      </w:r>
      <w:r w:rsidR="005B037F">
        <w:rPr>
          <w:rFonts w:asciiTheme="majorBidi" w:hAnsiTheme="majorBidi" w:cstheme="majorBidi"/>
        </w:rPr>
        <w:t>trical Echo Canceller for hands-</w:t>
      </w:r>
      <w:r w:rsidRPr="00202BBA">
        <w:rPr>
          <w:rFonts w:asciiTheme="majorBidi" w:hAnsiTheme="majorBidi" w:cstheme="majorBidi"/>
        </w:rPr>
        <w:t>free telephones (DECT protocol) on an Analog Devices Digital Signal Processor.</w:t>
      </w:r>
    </w:p>
    <w:p w:rsidR="00645066" w:rsidRPr="00202BBA" w:rsidRDefault="00645066" w:rsidP="00645066">
      <w:pPr>
        <w:ind w:left="720"/>
        <w:jc w:val="both"/>
        <w:rPr>
          <w:rFonts w:asciiTheme="majorBidi" w:hAnsiTheme="majorBidi" w:cstheme="majorBidi"/>
        </w:rPr>
      </w:pPr>
    </w:p>
    <w:p w:rsidR="00645066" w:rsidRPr="00202BBA" w:rsidRDefault="00645066" w:rsidP="00645066">
      <w:pPr>
        <w:numPr>
          <w:ilvl w:val="0"/>
          <w:numId w:val="28"/>
        </w:numPr>
        <w:ind w:left="360"/>
        <w:jc w:val="both"/>
        <w:rPr>
          <w:rFonts w:asciiTheme="majorBidi" w:hAnsiTheme="majorBidi" w:cstheme="majorBidi"/>
        </w:rPr>
      </w:pPr>
      <w:r w:rsidRPr="00202BBA">
        <w:rPr>
          <w:rFonts w:asciiTheme="majorBidi" w:hAnsiTheme="majorBidi" w:cstheme="majorBidi"/>
        </w:rPr>
        <w:t xml:space="preserve">1997-1998: </w:t>
      </w:r>
      <w:r w:rsidRPr="00202BBA">
        <w:rPr>
          <w:rFonts w:asciiTheme="majorBidi" w:hAnsiTheme="majorBidi" w:cstheme="majorBidi"/>
          <w:b/>
          <w:bCs/>
        </w:rPr>
        <w:t>MOTOROLA Communications Israel</w:t>
      </w:r>
    </w:p>
    <w:p w:rsidR="00645066" w:rsidRPr="00202BBA" w:rsidRDefault="00645066" w:rsidP="00645066">
      <w:pPr>
        <w:ind w:left="360"/>
        <w:jc w:val="both"/>
        <w:rPr>
          <w:rFonts w:asciiTheme="majorBidi" w:hAnsiTheme="majorBidi" w:cstheme="majorBidi"/>
        </w:rPr>
      </w:pPr>
      <w:r w:rsidRPr="00202BBA">
        <w:rPr>
          <w:rFonts w:asciiTheme="majorBidi" w:hAnsiTheme="majorBidi" w:cstheme="majorBidi"/>
          <w:b/>
          <w:bCs/>
        </w:rPr>
        <w:t>DSP engineer</w:t>
      </w:r>
      <w:r w:rsidRPr="00202BBA">
        <w:rPr>
          <w:rFonts w:asciiTheme="majorBidi" w:hAnsiTheme="majorBidi" w:cstheme="majorBidi"/>
        </w:rPr>
        <w:t>. Research, development</w:t>
      </w:r>
      <w:r w:rsidR="00D632A3">
        <w:rPr>
          <w:rFonts w:asciiTheme="majorBidi" w:hAnsiTheme="majorBidi" w:cstheme="majorBidi"/>
        </w:rPr>
        <w:t>,</w:t>
      </w:r>
      <w:r w:rsidRPr="00202BBA">
        <w:rPr>
          <w:rFonts w:asciiTheme="majorBidi" w:hAnsiTheme="majorBidi" w:cstheme="majorBidi"/>
        </w:rPr>
        <w:t xml:space="preserve"> and implementation for several speec</w:t>
      </w:r>
      <w:r w:rsidR="00CF723F">
        <w:rPr>
          <w:rFonts w:asciiTheme="majorBidi" w:hAnsiTheme="majorBidi" w:cstheme="majorBidi"/>
        </w:rPr>
        <w:t>h processing algorithms such as</w:t>
      </w:r>
      <w:r w:rsidRPr="00202BBA">
        <w:rPr>
          <w:rFonts w:asciiTheme="majorBidi" w:hAnsiTheme="majorBidi" w:cstheme="majorBidi"/>
        </w:rPr>
        <w:t xml:space="preserve"> VAD (Voice Activity Detector), CNG (Comfort Noise Generator), Acoustical Echo canceller for TETRA system (cellular environment) on a Digital Signal Processor by Motorola (Onyx). The algorithms implemented were embedded in TETRA: mobile for the European defense forces.</w:t>
      </w:r>
    </w:p>
    <w:p w:rsidR="00645066" w:rsidRPr="00202BBA" w:rsidRDefault="00645066" w:rsidP="00645066">
      <w:pPr>
        <w:ind w:left="360"/>
        <w:jc w:val="both"/>
        <w:rPr>
          <w:rFonts w:asciiTheme="majorBidi" w:hAnsiTheme="majorBidi" w:cstheme="majorBidi"/>
        </w:rPr>
      </w:pPr>
    </w:p>
    <w:p w:rsidR="00645066" w:rsidRPr="00202BBA" w:rsidRDefault="00645066" w:rsidP="00645066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202BBA">
        <w:rPr>
          <w:rFonts w:asciiTheme="majorBidi" w:hAnsiTheme="majorBidi" w:cstheme="majorBidi"/>
          <w:b/>
          <w:bCs/>
          <w:u w:val="single"/>
        </w:rPr>
        <w:t>Military Service</w:t>
      </w:r>
    </w:p>
    <w:p w:rsidR="00645066" w:rsidRPr="00202BBA" w:rsidRDefault="00645066" w:rsidP="00645066">
      <w:pPr>
        <w:jc w:val="both"/>
        <w:rPr>
          <w:rFonts w:asciiTheme="majorBidi" w:hAnsiTheme="majorBidi" w:cstheme="majorBidi"/>
          <w:b/>
          <w:bCs/>
          <w:u w:val="single"/>
        </w:rPr>
      </w:pPr>
    </w:p>
    <w:p w:rsidR="00645066" w:rsidRPr="00202BBA" w:rsidRDefault="00645066" w:rsidP="00645066">
      <w:pPr>
        <w:numPr>
          <w:ilvl w:val="0"/>
          <w:numId w:val="28"/>
        </w:numPr>
        <w:ind w:left="360"/>
        <w:jc w:val="both"/>
        <w:rPr>
          <w:rFonts w:asciiTheme="majorBidi" w:hAnsiTheme="majorBidi" w:cstheme="majorBidi"/>
        </w:rPr>
      </w:pPr>
      <w:r w:rsidRPr="00202BBA">
        <w:rPr>
          <w:rFonts w:asciiTheme="majorBidi" w:hAnsiTheme="majorBidi" w:cstheme="majorBidi"/>
        </w:rPr>
        <w:t xml:space="preserve">1995-1997: </w:t>
      </w:r>
      <w:r w:rsidRPr="00202BBA">
        <w:rPr>
          <w:rFonts w:asciiTheme="majorBidi" w:hAnsiTheme="majorBidi" w:cstheme="majorBidi"/>
          <w:b/>
          <w:bCs/>
        </w:rPr>
        <w:t>Ordnance officer (Lieutenant)</w:t>
      </w:r>
    </w:p>
    <w:p w:rsidR="00645066" w:rsidRPr="00202BBA" w:rsidRDefault="00645066" w:rsidP="00645066">
      <w:pPr>
        <w:ind w:left="360"/>
        <w:jc w:val="both"/>
        <w:rPr>
          <w:rFonts w:asciiTheme="majorBidi" w:hAnsiTheme="majorBidi" w:cstheme="majorBidi"/>
        </w:rPr>
      </w:pPr>
      <w:r w:rsidRPr="00202BBA">
        <w:rPr>
          <w:rFonts w:asciiTheme="majorBidi" w:hAnsiTheme="majorBidi" w:cstheme="majorBidi"/>
        </w:rPr>
        <w:t>Project manager and responsible for the maintenance and repair of 3 types of the most advanced tanks and armored carriers in the IDF with guided missiles</w:t>
      </w:r>
    </w:p>
    <w:p w:rsidR="00645066" w:rsidRPr="00202BBA" w:rsidRDefault="00645066" w:rsidP="00645066">
      <w:pPr>
        <w:jc w:val="both"/>
        <w:rPr>
          <w:rFonts w:asciiTheme="majorBidi" w:hAnsiTheme="majorBidi" w:cstheme="majorBidi"/>
        </w:rPr>
      </w:pPr>
    </w:p>
    <w:p w:rsidR="00645066" w:rsidRDefault="00645066" w:rsidP="00645066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131413"/>
          <w:u w:val="single"/>
          <w:lang w:bidi="he-IL"/>
        </w:rPr>
      </w:pPr>
      <w:r w:rsidRPr="00202BBA">
        <w:rPr>
          <w:rFonts w:asciiTheme="majorBidi" w:hAnsiTheme="majorBidi" w:cstheme="majorBidi"/>
          <w:b/>
          <w:bCs/>
          <w:color w:val="131413"/>
          <w:u w:val="single"/>
          <w:lang w:bidi="he-IL"/>
        </w:rPr>
        <w:t>Honors and awards</w:t>
      </w:r>
    </w:p>
    <w:p w:rsidR="00645066" w:rsidRPr="00D50CCA" w:rsidRDefault="00645066" w:rsidP="00D50CCA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131413"/>
          <w:u w:val="single"/>
          <w:lang w:bidi="he-IL"/>
        </w:rPr>
      </w:pPr>
    </w:p>
    <w:p w:rsidR="00D50CCA" w:rsidRPr="00D50CCA" w:rsidRDefault="00645066" w:rsidP="00F97348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color w:val="131413"/>
          <w:lang w:bidi="he-IL"/>
        </w:rPr>
      </w:pPr>
      <w:r w:rsidRPr="00202BBA">
        <w:rPr>
          <w:rFonts w:asciiTheme="majorBidi" w:hAnsiTheme="majorBidi" w:cstheme="majorBidi"/>
          <w:color w:val="131413"/>
          <w:lang w:bidi="he-IL"/>
        </w:rPr>
        <w:t>2</w:t>
      </w:r>
      <w:r w:rsidR="00D50CCA">
        <w:rPr>
          <w:rFonts w:asciiTheme="majorBidi" w:hAnsiTheme="majorBidi" w:cstheme="majorBidi"/>
          <w:color w:val="131413"/>
          <w:lang w:bidi="he-IL"/>
        </w:rPr>
        <w:t xml:space="preserve">020-2021 Zuckerman faculty scholar </w:t>
      </w:r>
    </w:p>
    <w:p w:rsidR="00D50CCA" w:rsidRPr="00D50CCA" w:rsidRDefault="00D50CCA" w:rsidP="00D50CCA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color w:val="131413"/>
          <w:lang w:bidi="he-IL"/>
        </w:rPr>
      </w:pPr>
      <w:r w:rsidRPr="00202BBA">
        <w:rPr>
          <w:rFonts w:asciiTheme="majorBidi" w:hAnsiTheme="majorBidi" w:cstheme="majorBidi"/>
          <w:color w:val="131413"/>
          <w:lang w:bidi="he-IL"/>
        </w:rPr>
        <w:t xml:space="preserve">2020 </w:t>
      </w:r>
      <w:proofErr w:type="spellStart"/>
      <w:r w:rsidRPr="00202BBA">
        <w:rPr>
          <w:rFonts w:asciiTheme="majorBidi" w:hAnsiTheme="majorBidi" w:cstheme="majorBidi"/>
          <w:color w:val="131413"/>
          <w:lang w:bidi="he-IL"/>
        </w:rPr>
        <w:t>Ilanit</w:t>
      </w:r>
      <w:proofErr w:type="spellEnd"/>
      <w:r w:rsidRPr="00202BBA">
        <w:rPr>
          <w:rFonts w:asciiTheme="majorBidi" w:hAnsiTheme="majorBidi" w:cstheme="majorBidi"/>
          <w:color w:val="131413"/>
          <w:lang w:bidi="he-IL"/>
        </w:rPr>
        <w:t xml:space="preserve"> travel award</w:t>
      </w:r>
    </w:p>
    <w:p w:rsidR="00645066" w:rsidRPr="00202BBA" w:rsidRDefault="00645066" w:rsidP="000E23A9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color w:val="131413"/>
          <w:lang w:bidi="he-IL"/>
        </w:rPr>
      </w:pPr>
      <w:r w:rsidRPr="00202BBA">
        <w:rPr>
          <w:rFonts w:asciiTheme="majorBidi" w:hAnsiTheme="majorBidi" w:cstheme="majorBidi"/>
          <w:color w:val="131413"/>
          <w:lang w:bidi="he-IL"/>
        </w:rPr>
        <w:t xml:space="preserve">2019 Salk Women &amp; Science Special donation </w:t>
      </w:r>
    </w:p>
    <w:p w:rsidR="00645066" w:rsidRPr="00202BBA" w:rsidRDefault="00645066" w:rsidP="000E23A9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color w:val="131413"/>
          <w:lang w:bidi="he-IL"/>
        </w:rPr>
      </w:pPr>
      <w:r w:rsidRPr="00202BBA">
        <w:rPr>
          <w:rFonts w:asciiTheme="majorBidi" w:hAnsiTheme="majorBidi" w:cstheme="majorBidi"/>
          <w:color w:val="131413"/>
          <w:lang w:bidi="he-IL"/>
        </w:rPr>
        <w:t xml:space="preserve">2018 Salk Women &amp; Science Special Awards </w:t>
      </w:r>
    </w:p>
    <w:p w:rsidR="00645066" w:rsidRPr="00202BBA" w:rsidRDefault="00645066" w:rsidP="00645066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color w:val="131413"/>
          <w:lang w:bidi="he-IL"/>
        </w:rPr>
      </w:pPr>
      <w:r w:rsidRPr="00202BBA">
        <w:rPr>
          <w:rFonts w:asciiTheme="majorBidi" w:hAnsiTheme="majorBidi" w:cstheme="majorBidi"/>
          <w:color w:val="131413"/>
          <w:lang w:bidi="he-IL"/>
        </w:rPr>
        <w:t xml:space="preserve">Travel award </w:t>
      </w:r>
      <w:proofErr w:type="spellStart"/>
      <w:r w:rsidRPr="00202BBA">
        <w:rPr>
          <w:rFonts w:asciiTheme="majorBidi" w:hAnsiTheme="majorBidi" w:cstheme="majorBidi"/>
          <w:color w:val="131413"/>
          <w:lang w:bidi="he-IL"/>
        </w:rPr>
        <w:t>Astellas</w:t>
      </w:r>
      <w:proofErr w:type="spellEnd"/>
      <w:r w:rsidRPr="00202BBA">
        <w:rPr>
          <w:rFonts w:asciiTheme="majorBidi" w:hAnsiTheme="majorBidi" w:cstheme="majorBidi"/>
          <w:color w:val="131413"/>
          <w:lang w:bidi="he-IL"/>
        </w:rPr>
        <w:t xml:space="preserve"> Pharma 2018</w:t>
      </w:r>
    </w:p>
    <w:p w:rsidR="00645066" w:rsidRPr="00202BBA" w:rsidRDefault="00645066" w:rsidP="00645066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color w:val="131413"/>
          <w:lang w:bidi="he-IL"/>
        </w:rPr>
      </w:pPr>
      <w:r w:rsidRPr="00202BBA">
        <w:rPr>
          <w:rFonts w:asciiTheme="majorBidi" w:hAnsiTheme="majorBidi" w:cstheme="majorBidi"/>
          <w:color w:val="131413"/>
          <w:lang w:bidi="he-IL"/>
        </w:rPr>
        <w:t>Travel award Cellular Dynamics 2017</w:t>
      </w:r>
    </w:p>
    <w:p w:rsidR="00645066" w:rsidRPr="00202BBA" w:rsidRDefault="00645066" w:rsidP="00645066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color w:val="131413"/>
          <w:lang w:bidi="he-IL"/>
        </w:rPr>
      </w:pPr>
      <w:r w:rsidRPr="00202BBA">
        <w:rPr>
          <w:rFonts w:asciiTheme="majorBidi" w:hAnsiTheme="majorBidi" w:cstheme="majorBidi"/>
          <w:color w:val="131413"/>
          <w:lang w:bidi="he-IL"/>
        </w:rPr>
        <w:t>2017 Salk Women &amp; Science Conference Travel Childcare Grant</w:t>
      </w:r>
    </w:p>
    <w:p w:rsidR="00645066" w:rsidRPr="00202BBA" w:rsidRDefault="00645066" w:rsidP="00645066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color w:val="131413"/>
          <w:lang w:bidi="he-IL"/>
        </w:rPr>
      </w:pPr>
      <w:proofErr w:type="spellStart"/>
      <w:r w:rsidRPr="00202BBA">
        <w:rPr>
          <w:rFonts w:asciiTheme="majorBidi" w:hAnsiTheme="majorBidi" w:cstheme="majorBidi"/>
        </w:rPr>
        <w:lastRenderedPageBreak/>
        <w:t>Menashe</w:t>
      </w:r>
      <w:proofErr w:type="spellEnd"/>
      <w:r w:rsidRPr="00202BBA">
        <w:rPr>
          <w:rFonts w:asciiTheme="majorBidi" w:hAnsiTheme="majorBidi" w:cstheme="majorBidi"/>
        </w:rPr>
        <w:t xml:space="preserve"> Milo Memorial Prize for academic excellence and scientific accomplishments 2016</w:t>
      </w:r>
    </w:p>
    <w:p w:rsidR="00645066" w:rsidRPr="00202BBA" w:rsidRDefault="00645066" w:rsidP="00645066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color w:val="131413"/>
          <w:lang w:bidi="he-IL"/>
        </w:rPr>
      </w:pPr>
      <w:r w:rsidRPr="00202BBA">
        <w:rPr>
          <w:rFonts w:asciiTheme="majorBidi" w:hAnsiTheme="majorBidi" w:cstheme="majorBidi"/>
          <w:color w:val="131413"/>
          <w:lang w:bidi="he-IL"/>
        </w:rPr>
        <w:t>Invited speaker Physics colloquium (4 graduating students chosen by the dean of the faculty) 2015</w:t>
      </w:r>
    </w:p>
    <w:p w:rsidR="00645066" w:rsidRPr="00202BBA" w:rsidRDefault="00645066" w:rsidP="00645066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color w:val="131413"/>
          <w:lang w:bidi="he-IL"/>
        </w:rPr>
      </w:pPr>
      <w:r w:rsidRPr="00202BBA">
        <w:rPr>
          <w:rFonts w:asciiTheme="majorBidi" w:hAnsiTheme="majorBidi" w:cstheme="majorBidi"/>
          <w:color w:val="131413"/>
          <w:lang w:bidi="he-IL"/>
        </w:rPr>
        <w:t>Best mentor for visiting summer students 2011</w:t>
      </w:r>
    </w:p>
    <w:p w:rsidR="00645066" w:rsidRPr="00202BBA" w:rsidRDefault="00645066" w:rsidP="00645066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color w:val="131413"/>
          <w:lang w:bidi="he-IL"/>
        </w:rPr>
      </w:pPr>
      <w:r w:rsidRPr="00202BBA">
        <w:rPr>
          <w:rFonts w:asciiTheme="majorBidi" w:hAnsiTheme="majorBidi" w:cstheme="majorBidi"/>
          <w:color w:val="131413"/>
          <w:lang w:bidi="he-IL"/>
        </w:rPr>
        <w:t>Israel Ministry of Science - Women in Science award 2011</w:t>
      </w:r>
    </w:p>
    <w:p w:rsidR="00645066" w:rsidRPr="00202BBA" w:rsidRDefault="00645066" w:rsidP="00645066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color w:val="131413"/>
          <w:lang w:bidi="he-IL"/>
        </w:rPr>
      </w:pPr>
      <w:r w:rsidRPr="00202BBA">
        <w:rPr>
          <w:rFonts w:asciiTheme="majorBidi" w:hAnsiTheme="majorBidi" w:cstheme="majorBidi"/>
          <w:color w:val="131413"/>
          <w:lang w:bidi="he-IL"/>
        </w:rPr>
        <w:t>Auto-Schwartz fellowship 2009</w:t>
      </w:r>
    </w:p>
    <w:p w:rsidR="00645066" w:rsidRPr="00202BBA" w:rsidRDefault="00645066" w:rsidP="00645066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color w:val="131413"/>
          <w:lang w:bidi="he-IL"/>
        </w:rPr>
      </w:pPr>
      <w:r w:rsidRPr="00202BBA">
        <w:rPr>
          <w:rFonts w:asciiTheme="majorBidi" w:hAnsiTheme="majorBidi" w:cstheme="majorBidi"/>
        </w:rPr>
        <w:t>Motorola CEO award for research and development in Motorola Israel, 2005</w:t>
      </w:r>
    </w:p>
    <w:p w:rsidR="00645066" w:rsidRPr="00202BBA" w:rsidRDefault="00645066" w:rsidP="00645066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color w:val="131413"/>
          <w:lang w:bidi="he-IL"/>
        </w:rPr>
      </w:pPr>
      <w:r w:rsidRPr="00202BBA">
        <w:rPr>
          <w:rFonts w:asciiTheme="majorBidi" w:hAnsiTheme="majorBidi" w:cstheme="majorBidi"/>
          <w:color w:val="131413"/>
          <w:lang w:bidi="he-IL"/>
        </w:rPr>
        <w:t>Academic Excellence Award commemorating fallen Israeli soldiers, Electrical Engineering 1991, 1992 (Tel-Aviv University)</w:t>
      </w:r>
    </w:p>
    <w:p w:rsidR="00645066" w:rsidRPr="00202BBA" w:rsidRDefault="00645066" w:rsidP="00645066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color w:val="131413"/>
          <w:lang w:bidi="he-IL"/>
        </w:rPr>
      </w:pPr>
      <w:r w:rsidRPr="00202BBA">
        <w:rPr>
          <w:rFonts w:asciiTheme="majorBidi" w:hAnsiTheme="majorBidi" w:cstheme="majorBidi"/>
          <w:color w:val="131413"/>
          <w:lang w:bidi="he-IL"/>
        </w:rPr>
        <w:t>Dean's list of excellent students in Engineering 1991, Tel-Aviv University</w:t>
      </w:r>
    </w:p>
    <w:p w:rsidR="00645066" w:rsidRPr="00202BBA" w:rsidRDefault="00645066" w:rsidP="00645066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color w:val="131413"/>
          <w:lang w:bidi="he-IL"/>
        </w:rPr>
      </w:pPr>
      <w:r w:rsidRPr="00202BBA">
        <w:rPr>
          <w:rFonts w:asciiTheme="majorBidi" w:hAnsiTheme="majorBidi" w:cstheme="majorBidi"/>
          <w:color w:val="131413"/>
          <w:lang w:bidi="he-IL"/>
        </w:rPr>
        <w:t>Dean's list of excellent students in Engineering 1990, Tel-Aviv University</w:t>
      </w:r>
    </w:p>
    <w:p w:rsidR="00645066" w:rsidRPr="00202BBA" w:rsidRDefault="00645066" w:rsidP="00645066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131413"/>
          <w:lang w:bidi="he-IL"/>
        </w:rPr>
      </w:pPr>
    </w:p>
    <w:p w:rsidR="00645066" w:rsidRPr="00202BBA" w:rsidRDefault="00645066" w:rsidP="00645066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131413"/>
          <w:u w:val="single"/>
          <w:lang w:bidi="he-IL"/>
        </w:rPr>
      </w:pPr>
      <w:r w:rsidRPr="00202BBA">
        <w:rPr>
          <w:rFonts w:asciiTheme="majorBidi" w:hAnsiTheme="majorBidi" w:cstheme="majorBidi"/>
          <w:b/>
          <w:bCs/>
          <w:color w:val="131413"/>
          <w:u w:val="single"/>
          <w:lang w:bidi="he-IL"/>
        </w:rPr>
        <w:t>Media Coverage</w:t>
      </w:r>
    </w:p>
    <w:p w:rsidR="00443EA4" w:rsidRPr="00202BBA" w:rsidRDefault="00443EA4" w:rsidP="00443EA4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645066" w:rsidRPr="00202BBA" w:rsidRDefault="001D1975" w:rsidP="00443EA4">
      <w:pPr>
        <w:pStyle w:val="ListParagraph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131413"/>
          <w:u w:val="single"/>
          <w:lang w:bidi="he-IL"/>
        </w:rPr>
      </w:pPr>
      <w:hyperlink r:id="rId5" w:history="1">
        <w:r w:rsidR="00443EA4" w:rsidRPr="00202BBA">
          <w:rPr>
            <w:rStyle w:val="Hyperlink"/>
            <w:rFonts w:asciiTheme="majorBidi" w:hAnsiTheme="majorBidi" w:cstheme="majorBidi"/>
          </w:rPr>
          <w:t>https://www.salk.edu/news-release/altered-potassium-levels-in-neurons-may-cause-mood-swings-in-bipolar-disorder/</w:t>
        </w:r>
      </w:hyperlink>
    </w:p>
    <w:p w:rsidR="00645066" w:rsidRPr="00202BBA" w:rsidRDefault="001D1975" w:rsidP="00645066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color w:val="131413"/>
          <w:lang w:bidi="he-IL"/>
        </w:rPr>
      </w:pPr>
      <w:hyperlink r:id="rId6" w:history="1">
        <w:r w:rsidR="00645066" w:rsidRPr="00202BBA">
          <w:rPr>
            <w:rStyle w:val="Hyperlink"/>
            <w:rFonts w:asciiTheme="majorBidi" w:hAnsiTheme="majorBidi" w:cstheme="majorBidi"/>
            <w:lang w:bidi="he-IL"/>
          </w:rPr>
          <w:t>http://inside.salk.edu/summer-2017/next-gen-delving-best-worlds-shani-stern/</w:t>
        </w:r>
      </w:hyperlink>
    </w:p>
    <w:p w:rsidR="00645066" w:rsidRPr="00202BBA" w:rsidRDefault="001D1975" w:rsidP="00645066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color w:val="131413"/>
          <w:lang w:bidi="he-IL"/>
        </w:rPr>
      </w:pPr>
      <w:hyperlink r:id="rId7" w:history="1">
        <w:r w:rsidR="00645066" w:rsidRPr="00202BBA">
          <w:rPr>
            <w:rStyle w:val="Hyperlink"/>
            <w:rFonts w:asciiTheme="majorBidi" w:hAnsiTheme="majorBidi" w:cstheme="majorBidi"/>
            <w:lang w:bidi="he-IL"/>
          </w:rPr>
          <w:t>http://www.salk.edu/news-release/new-method-predicts-will-respond-lithium-therapy/</w:t>
        </w:r>
      </w:hyperlink>
    </w:p>
    <w:p w:rsidR="00645066" w:rsidRPr="00202BBA" w:rsidRDefault="00645066" w:rsidP="00F46EFD">
      <w:pPr>
        <w:spacing w:line="276" w:lineRule="auto"/>
        <w:jc w:val="both"/>
        <w:rPr>
          <w:rFonts w:asciiTheme="majorBidi" w:hAnsiTheme="majorBidi" w:cstheme="majorBidi"/>
        </w:rPr>
      </w:pPr>
    </w:p>
    <w:p w:rsidR="00645066" w:rsidRPr="00202BBA" w:rsidRDefault="00645066" w:rsidP="00645066">
      <w:pPr>
        <w:spacing w:line="276" w:lineRule="auto"/>
        <w:jc w:val="both"/>
        <w:rPr>
          <w:rFonts w:asciiTheme="majorBidi" w:hAnsiTheme="majorBidi" w:cstheme="majorBidi"/>
          <w:b/>
          <w:bCs/>
          <w:u w:val="single"/>
        </w:rPr>
      </w:pPr>
    </w:p>
    <w:p w:rsidR="00645066" w:rsidRPr="00202BBA" w:rsidRDefault="00645066" w:rsidP="00645066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202BBA">
        <w:rPr>
          <w:rFonts w:asciiTheme="majorBidi" w:hAnsiTheme="majorBidi" w:cstheme="majorBidi"/>
          <w:b/>
          <w:bCs/>
          <w:u w:val="single"/>
        </w:rPr>
        <w:t>Publications</w:t>
      </w:r>
    </w:p>
    <w:p w:rsidR="00645066" w:rsidRPr="00202BBA" w:rsidRDefault="00645066" w:rsidP="00645066">
      <w:pPr>
        <w:jc w:val="both"/>
        <w:rPr>
          <w:rFonts w:asciiTheme="majorBidi" w:hAnsiTheme="majorBidi" w:cstheme="majorBidi"/>
          <w:b/>
          <w:bCs/>
          <w:u w:val="single"/>
        </w:rPr>
      </w:pPr>
    </w:p>
    <w:p w:rsidR="00645066" w:rsidRPr="00202BBA" w:rsidRDefault="00645066" w:rsidP="00645066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202BBA">
        <w:rPr>
          <w:rFonts w:asciiTheme="majorBidi" w:hAnsiTheme="majorBidi" w:cstheme="majorBidi"/>
          <w:b/>
          <w:bCs/>
          <w:u w:val="single"/>
        </w:rPr>
        <w:t>Original research articles</w:t>
      </w:r>
    </w:p>
    <w:p w:rsidR="00C46FD0" w:rsidRPr="00202BBA" w:rsidRDefault="00C46FD0" w:rsidP="00645066">
      <w:pPr>
        <w:jc w:val="both"/>
        <w:rPr>
          <w:rFonts w:asciiTheme="majorBidi" w:hAnsiTheme="majorBidi" w:cstheme="majorBidi"/>
          <w:b/>
          <w:bCs/>
          <w:u w:val="single"/>
        </w:rPr>
      </w:pPr>
    </w:p>
    <w:p w:rsidR="00C46FD0" w:rsidRPr="00202BBA" w:rsidRDefault="00C46FD0" w:rsidP="00C46FD0">
      <w:pPr>
        <w:numPr>
          <w:ilvl w:val="0"/>
          <w:numId w:val="33"/>
        </w:numPr>
        <w:spacing w:line="276" w:lineRule="auto"/>
        <w:jc w:val="both"/>
        <w:rPr>
          <w:rFonts w:asciiTheme="majorBidi" w:hAnsiTheme="majorBidi" w:cstheme="majorBidi"/>
          <w:b/>
        </w:rPr>
      </w:pPr>
      <w:r w:rsidRPr="00202BBA">
        <w:rPr>
          <w:rFonts w:asciiTheme="majorBidi" w:hAnsiTheme="majorBidi" w:cstheme="majorBidi"/>
          <w:bCs/>
        </w:rPr>
        <w:t xml:space="preserve">T. </w:t>
      </w:r>
      <w:proofErr w:type="spellStart"/>
      <w:r w:rsidRPr="00202BBA">
        <w:rPr>
          <w:rFonts w:asciiTheme="majorBidi" w:hAnsiTheme="majorBidi" w:cstheme="majorBidi"/>
          <w:bCs/>
        </w:rPr>
        <w:t>Figueiredo</w:t>
      </w:r>
      <w:proofErr w:type="spellEnd"/>
      <w:r w:rsidRPr="00202BBA">
        <w:rPr>
          <w:rFonts w:asciiTheme="majorBidi" w:hAnsiTheme="majorBidi" w:cstheme="majorBidi"/>
          <w:bCs/>
        </w:rPr>
        <w:t>, A.P.D. Mendes</w:t>
      </w:r>
      <w:r w:rsidRPr="00202BBA">
        <w:rPr>
          <w:rFonts w:asciiTheme="majorBidi" w:hAnsiTheme="majorBidi" w:cstheme="majorBidi"/>
          <w:bCs/>
          <w:vertAlign w:val="subscript"/>
        </w:rPr>
        <w:t>,</w:t>
      </w:r>
      <w:r w:rsidRPr="00202BBA">
        <w:rPr>
          <w:rFonts w:asciiTheme="majorBidi" w:hAnsiTheme="majorBidi" w:cstheme="majorBidi"/>
          <w:bCs/>
          <w:vertAlign w:val="superscript"/>
        </w:rPr>
        <w:t xml:space="preserve"> </w:t>
      </w:r>
      <w:r w:rsidRPr="00202BBA">
        <w:rPr>
          <w:rFonts w:asciiTheme="majorBidi" w:hAnsiTheme="majorBidi" w:cstheme="majorBidi"/>
          <w:bCs/>
        </w:rPr>
        <w:t xml:space="preserve">G.S. Kobayashi, D.P. Moreira, D. </w:t>
      </w:r>
      <w:proofErr w:type="spellStart"/>
      <w:r w:rsidRPr="00202BBA">
        <w:rPr>
          <w:rFonts w:asciiTheme="majorBidi" w:hAnsiTheme="majorBidi" w:cstheme="majorBidi"/>
          <w:bCs/>
        </w:rPr>
        <w:t>Oliviera</w:t>
      </w:r>
      <w:proofErr w:type="spellEnd"/>
      <w:r w:rsidRPr="00202BBA">
        <w:rPr>
          <w:rFonts w:asciiTheme="majorBidi" w:hAnsiTheme="majorBidi" w:cstheme="majorBidi"/>
          <w:bCs/>
        </w:rPr>
        <w:t xml:space="preserve">, E. </w:t>
      </w:r>
      <w:proofErr w:type="spellStart"/>
      <w:r w:rsidRPr="00202BBA">
        <w:rPr>
          <w:rFonts w:asciiTheme="majorBidi" w:hAnsiTheme="majorBidi" w:cstheme="majorBidi"/>
          <w:bCs/>
        </w:rPr>
        <w:t>Goulart</w:t>
      </w:r>
      <w:proofErr w:type="spellEnd"/>
      <w:r w:rsidRPr="00202BBA">
        <w:rPr>
          <w:rFonts w:asciiTheme="majorBidi" w:hAnsiTheme="majorBidi" w:cstheme="majorBidi"/>
          <w:bCs/>
        </w:rPr>
        <w:t xml:space="preserve">, </w:t>
      </w:r>
      <w:r w:rsidRPr="00202BBA">
        <w:rPr>
          <w:rFonts w:asciiTheme="majorBidi" w:hAnsiTheme="majorBidi" w:cstheme="majorBidi"/>
          <w:b/>
        </w:rPr>
        <w:t>S. Stern</w:t>
      </w:r>
      <w:r w:rsidRPr="00202BBA">
        <w:rPr>
          <w:rFonts w:asciiTheme="majorBidi" w:hAnsiTheme="majorBidi" w:cstheme="majorBidi"/>
          <w:bCs/>
        </w:rPr>
        <w:t xml:space="preserve">, F. </w:t>
      </w:r>
      <w:proofErr w:type="spellStart"/>
      <w:r w:rsidRPr="00202BBA">
        <w:rPr>
          <w:rFonts w:asciiTheme="majorBidi" w:hAnsiTheme="majorBidi" w:cstheme="majorBidi"/>
          <w:bCs/>
        </w:rPr>
        <w:t>Kok</w:t>
      </w:r>
      <w:proofErr w:type="spellEnd"/>
      <w:r w:rsidRPr="00202BBA">
        <w:rPr>
          <w:rFonts w:asciiTheme="majorBidi" w:hAnsiTheme="majorBidi" w:cstheme="majorBidi"/>
          <w:bCs/>
        </w:rPr>
        <w:t xml:space="preserve">, M.C. Marchetto, R. Santos, F.H. Gage, M. </w:t>
      </w:r>
      <w:proofErr w:type="spellStart"/>
      <w:r w:rsidRPr="00202BBA">
        <w:rPr>
          <w:rFonts w:asciiTheme="majorBidi" w:hAnsiTheme="majorBidi" w:cstheme="majorBidi"/>
          <w:bCs/>
        </w:rPr>
        <w:t>Zatz</w:t>
      </w:r>
      <w:proofErr w:type="spellEnd"/>
      <w:r w:rsidRPr="00202BBA">
        <w:rPr>
          <w:rFonts w:asciiTheme="majorBidi" w:hAnsiTheme="majorBidi" w:cstheme="majorBidi"/>
          <w:b/>
        </w:rPr>
        <w:t xml:space="preserve">. </w:t>
      </w:r>
      <w:r w:rsidRPr="00202BBA">
        <w:rPr>
          <w:rFonts w:asciiTheme="majorBidi" w:hAnsiTheme="majorBidi" w:cstheme="majorBidi"/>
        </w:rPr>
        <w:t xml:space="preserve">Inositol </w:t>
      </w:r>
      <w:proofErr w:type="spellStart"/>
      <w:r w:rsidRPr="00202BBA">
        <w:rPr>
          <w:rFonts w:asciiTheme="majorBidi" w:hAnsiTheme="majorBidi" w:cstheme="majorBidi"/>
        </w:rPr>
        <w:t>monophosphatase</w:t>
      </w:r>
      <w:proofErr w:type="spellEnd"/>
      <w:r w:rsidRPr="00202BBA">
        <w:rPr>
          <w:rFonts w:asciiTheme="majorBidi" w:hAnsiTheme="majorBidi" w:cstheme="majorBidi"/>
        </w:rPr>
        <w:t xml:space="preserve"> 1 (IMPA1) mutation in intellectual disability patients impairs neurogenesis but not </w:t>
      </w:r>
      <w:proofErr w:type="spellStart"/>
      <w:r w:rsidRPr="00202BBA">
        <w:rPr>
          <w:rFonts w:asciiTheme="majorBidi" w:hAnsiTheme="majorBidi" w:cstheme="majorBidi"/>
        </w:rPr>
        <w:t>gliogenesis</w:t>
      </w:r>
      <w:proofErr w:type="spellEnd"/>
      <w:r w:rsidRPr="00202BBA">
        <w:rPr>
          <w:rFonts w:asciiTheme="majorBidi" w:hAnsiTheme="majorBidi" w:cstheme="majorBidi"/>
        </w:rPr>
        <w:t xml:space="preserve">. In press </w:t>
      </w:r>
      <w:r w:rsidRPr="00202BBA">
        <w:rPr>
          <w:rFonts w:asciiTheme="majorBidi" w:hAnsiTheme="majorBidi" w:cstheme="majorBidi"/>
          <w:b/>
          <w:bCs/>
        </w:rPr>
        <w:t>Molecular Psychiatry</w:t>
      </w:r>
      <w:r w:rsidRPr="00202BBA">
        <w:rPr>
          <w:rFonts w:asciiTheme="majorBidi" w:hAnsiTheme="majorBidi" w:cstheme="majorBidi"/>
        </w:rPr>
        <w:t>.</w:t>
      </w:r>
    </w:p>
    <w:p w:rsidR="00A3527F" w:rsidRPr="00202BBA" w:rsidRDefault="00A3527F" w:rsidP="00A3527F">
      <w:pPr>
        <w:spacing w:line="276" w:lineRule="auto"/>
        <w:jc w:val="both"/>
        <w:rPr>
          <w:rFonts w:asciiTheme="majorBidi" w:hAnsiTheme="majorBidi" w:cstheme="majorBidi"/>
          <w:rtl/>
        </w:rPr>
      </w:pPr>
    </w:p>
    <w:p w:rsidR="00A3527F" w:rsidRPr="00202BBA" w:rsidRDefault="00A3527F" w:rsidP="00A3527F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Theme="majorBidi" w:hAnsiTheme="majorBidi" w:cstheme="majorBidi"/>
          <w:b/>
        </w:rPr>
      </w:pPr>
      <w:proofErr w:type="spellStart"/>
      <w:r w:rsidRPr="00202BBA">
        <w:rPr>
          <w:rFonts w:asciiTheme="majorBidi" w:hAnsiTheme="majorBidi" w:cstheme="majorBidi"/>
        </w:rPr>
        <w:t>Liron</w:t>
      </w:r>
      <w:proofErr w:type="spellEnd"/>
      <w:r w:rsidRPr="00202BBA">
        <w:rPr>
          <w:rFonts w:asciiTheme="majorBidi" w:hAnsiTheme="majorBidi" w:cstheme="majorBidi"/>
        </w:rPr>
        <w:t xml:space="preserve"> Mizrahi, </w:t>
      </w:r>
      <w:r w:rsidRPr="00202BBA">
        <w:rPr>
          <w:rFonts w:asciiTheme="majorBidi" w:hAnsiTheme="majorBidi" w:cstheme="majorBidi"/>
          <w:b/>
          <w:bCs/>
        </w:rPr>
        <w:t xml:space="preserve">Shani Stern. </w:t>
      </w:r>
      <w:r w:rsidRPr="00202BBA">
        <w:rPr>
          <w:rFonts w:asciiTheme="majorBidi" w:hAnsiTheme="majorBidi" w:cstheme="majorBidi"/>
        </w:rPr>
        <w:t xml:space="preserve">Age separation dramatically reduces COVID-19 mortality rate in a computational model of a large population. </w:t>
      </w:r>
      <w:proofErr w:type="spellStart"/>
      <w:r w:rsidRPr="00202BBA">
        <w:rPr>
          <w:rFonts w:asciiTheme="majorBidi" w:hAnsiTheme="majorBidi" w:cstheme="majorBidi"/>
          <w:b/>
          <w:bCs/>
        </w:rPr>
        <w:t>M</w:t>
      </w:r>
      <w:r w:rsidRPr="00202BBA">
        <w:rPr>
          <w:rFonts w:asciiTheme="majorBidi" w:hAnsiTheme="majorBidi" w:cstheme="majorBidi"/>
          <w:b/>
          <w:bCs/>
          <w:lang w:bidi="he-IL"/>
        </w:rPr>
        <w:t>edRxiv</w:t>
      </w:r>
      <w:proofErr w:type="spellEnd"/>
      <w:r w:rsidRPr="00202BBA">
        <w:rPr>
          <w:rFonts w:asciiTheme="majorBidi" w:hAnsiTheme="majorBidi" w:cstheme="majorBidi"/>
          <w:b/>
          <w:bCs/>
          <w:lang w:bidi="he-IL"/>
        </w:rPr>
        <w:t>, 2020.</w:t>
      </w:r>
    </w:p>
    <w:p w:rsidR="00645066" w:rsidRPr="00202BBA" w:rsidRDefault="00645066" w:rsidP="00645066">
      <w:pPr>
        <w:jc w:val="both"/>
        <w:rPr>
          <w:rFonts w:asciiTheme="majorBidi" w:hAnsiTheme="majorBidi" w:cstheme="majorBidi"/>
          <w:b/>
          <w:bCs/>
          <w:u w:val="single"/>
        </w:rPr>
      </w:pPr>
    </w:p>
    <w:p w:rsidR="00645066" w:rsidRPr="00202BBA" w:rsidRDefault="00645066" w:rsidP="00F348D3">
      <w:pPr>
        <w:numPr>
          <w:ilvl w:val="0"/>
          <w:numId w:val="33"/>
        </w:numPr>
        <w:spacing w:line="276" w:lineRule="auto"/>
        <w:jc w:val="both"/>
        <w:rPr>
          <w:rFonts w:asciiTheme="majorBidi" w:hAnsiTheme="majorBidi" w:cstheme="majorBidi"/>
          <w:b/>
          <w:bCs/>
        </w:rPr>
      </w:pPr>
      <w:r w:rsidRPr="00202BBA">
        <w:rPr>
          <w:rFonts w:asciiTheme="majorBidi" w:hAnsiTheme="majorBidi" w:cstheme="majorBidi"/>
          <w:b/>
          <w:bCs/>
        </w:rPr>
        <w:t>Shani Stern</w:t>
      </w:r>
      <w:r w:rsidRPr="00202BBA">
        <w:rPr>
          <w:rFonts w:asciiTheme="majorBidi" w:hAnsiTheme="majorBidi" w:cstheme="majorBidi"/>
        </w:rPr>
        <w:t xml:space="preserve">, </w:t>
      </w:r>
      <w:proofErr w:type="spellStart"/>
      <w:r w:rsidRPr="00202BBA">
        <w:rPr>
          <w:rFonts w:asciiTheme="majorBidi" w:hAnsiTheme="majorBidi" w:cstheme="majorBidi"/>
        </w:rPr>
        <w:t>Anindita</w:t>
      </w:r>
      <w:proofErr w:type="spellEnd"/>
      <w:r w:rsidRPr="00202BBA">
        <w:rPr>
          <w:rFonts w:asciiTheme="majorBidi" w:hAnsiTheme="majorBidi" w:cstheme="majorBidi"/>
        </w:rPr>
        <w:t xml:space="preserve"> Sarkar, </w:t>
      </w:r>
      <w:proofErr w:type="spellStart"/>
      <w:r w:rsidRPr="00202BBA">
        <w:rPr>
          <w:rFonts w:asciiTheme="majorBidi" w:hAnsiTheme="majorBidi" w:cstheme="majorBidi"/>
        </w:rPr>
        <w:t>D</w:t>
      </w:r>
      <w:r w:rsidRPr="00202BBA">
        <w:rPr>
          <w:rFonts w:asciiTheme="majorBidi" w:hAnsiTheme="majorBidi" w:cstheme="majorBidi"/>
          <w:lang w:bidi="he-IL"/>
        </w:rPr>
        <w:t>ekel</w:t>
      </w:r>
      <w:proofErr w:type="spellEnd"/>
      <w:r w:rsidRPr="00202BBA">
        <w:rPr>
          <w:rFonts w:asciiTheme="majorBidi" w:hAnsiTheme="majorBidi" w:cstheme="majorBidi"/>
          <w:lang w:bidi="he-IL"/>
        </w:rPr>
        <w:t xml:space="preserve"> </w:t>
      </w:r>
      <w:proofErr w:type="spellStart"/>
      <w:r w:rsidRPr="00202BBA">
        <w:rPr>
          <w:rFonts w:asciiTheme="majorBidi" w:hAnsiTheme="majorBidi" w:cstheme="majorBidi"/>
          <w:lang w:bidi="he-IL"/>
        </w:rPr>
        <w:t>Galor</w:t>
      </w:r>
      <w:proofErr w:type="spellEnd"/>
      <w:r w:rsidRPr="00202BBA">
        <w:rPr>
          <w:rFonts w:asciiTheme="majorBidi" w:hAnsiTheme="majorBidi" w:cstheme="majorBidi"/>
          <w:lang w:bidi="he-IL"/>
        </w:rPr>
        <w:t xml:space="preserve">, </w:t>
      </w:r>
      <w:proofErr w:type="spellStart"/>
      <w:r w:rsidRPr="00202BBA">
        <w:rPr>
          <w:rFonts w:asciiTheme="majorBidi" w:hAnsiTheme="majorBidi" w:cstheme="majorBidi"/>
        </w:rPr>
        <w:t>Tchelet</w:t>
      </w:r>
      <w:proofErr w:type="spellEnd"/>
      <w:r w:rsidRPr="00202BBA">
        <w:rPr>
          <w:rFonts w:asciiTheme="majorBidi" w:hAnsiTheme="majorBidi" w:cstheme="majorBidi"/>
        </w:rPr>
        <w:t xml:space="preserve"> Stern, Ariana Mei, Gabriella Goldberg, Yam Stern, Renata Santos, Anne Bang, Martin </w:t>
      </w:r>
      <w:proofErr w:type="spellStart"/>
      <w:r w:rsidRPr="00202BBA">
        <w:rPr>
          <w:rFonts w:asciiTheme="majorBidi" w:hAnsiTheme="majorBidi" w:cstheme="majorBidi"/>
        </w:rPr>
        <w:t>Alda</w:t>
      </w:r>
      <w:proofErr w:type="spellEnd"/>
      <w:r w:rsidRPr="00202BBA">
        <w:rPr>
          <w:rFonts w:asciiTheme="majorBidi" w:hAnsiTheme="majorBidi" w:cstheme="majorBidi"/>
        </w:rPr>
        <w:t xml:space="preserve">, Carol Marchetto, Fred Gage. A physiological instability displayed in hippocampal neurons derived from lithium non-responsive bipolar disorder patients. </w:t>
      </w:r>
      <w:r w:rsidRPr="00202BBA">
        <w:rPr>
          <w:rFonts w:asciiTheme="majorBidi" w:hAnsiTheme="majorBidi" w:cstheme="majorBidi"/>
          <w:b/>
          <w:bCs/>
        </w:rPr>
        <w:t>Biological Psychiatry</w:t>
      </w:r>
      <w:r w:rsidR="00F348D3" w:rsidRPr="00202BBA">
        <w:rPr>
          <w:rFonts w:asciiTheme="majorBidi" w:hAnsiTheme="majorBidi" w:cstheme="majorBidi"/>
          <w:b/>
          <w:bCs/>
        </w:rPr>
        <w:t xml:space="preserve"> 2020</w:t>
      </w:r>
      <w:r w:rsidRPr="00202BBA">
        <w:rPr>
          <w:rFonts w:asciiTheme="majorBidi" w:hAnsiTheme="majorBidi" w:cstheme="majorBidi"/>
          <w:b/>
          <w:bCs/>
        </w:rPr>
        <w:t>.</w:t>
      </w:r>
    </w:p>
    <w:p w:rsidR="00645066" w:rsidRPr="00202BBA" w:rsidRDefault="00645066" w:rsidP="00645066">
      <w:pPr>
        <w:jc w:val="both"/>
        <w:rPr>
          <w:rFonts w:asciiTheme="majorBidi" w:hAnsiTheme="majorBidi" w:cstheme="majorBidi"/>
          <w:b/>
          <w:bCs/>
          <w:u w:val="single"/>
        </w:rPr>
      </w:pPr>
    </w:p>
    <w:p w:rsidR="00645066" w:rsidRPr="00202BBA" w:rsidRDefault="00645066" w:rsidP="00A63F56">
      <w:pPr>
        <w:numPr>
          <w:ilvl w:val="0"/>
          <w:numId w:val="43"/>
        </w:numPr>
        <w:jc w:val="both"/>
        <w:rPr>
          <w:rFonts w:asciiTheme="majorBidi" w:hAnsiTheme="majorBidi" w:cstheme="majorBidi"/>
        </w:rPr>
      </w:pPr>
      <w:r w:rsidRPr="00202BBA">
        <w:rPr>
          <w:rFonts w:asciiTheme="majorBidi" w:hAnsiTheme="majorBidi" w:cstheme="majorBidi"/>
          <w:b/>
          <w:bCs/>
        </w:rPr>
        <w:t>Shani Stern</w:t>
      </w:r>
      <w:r w:rsidRPr="00202BBA">
        <w:rPr>
          <w:rFonts w:asciiTheme="majorBidi" w:hAnsiTheme="majorBidi" w:cstheme="majorBidi"/>
        </w:rPr>
        <w:t xml:space="preserve">, </w:t>
      </w:r>
      <w:proofErr w:type="spellStart"/>
      <w:r w:rsidRPr="00202BBA">
        <w:rPr>
          <w:rFonts w:asciiTheme="majorBidi" w:hAnsiTheme="majorBidi" w:cstheme="majorBidi"/>
        </w:rPr>
        <w:t>Anindita</w:t>
      </w:r>
      <w:proofErr w:type="spellEnd"/>
      <w:r w:rsidRPr="00202BBA">
        <w:rPr>
          <w:rFonts w:asciiTheme="majorBidi" w:hAnsiTheme="majorBidi" w:cstheme="majorBidi"/>
        </w:rPr>
        <w:t xml:space="preserve"> Sarkar, </w:t>
      </w:r>
      <w:proofErr w:type="spellStart"/>
      <w:r w:rsidRPr="00202BBA">
        <w:rPr>
          <w:rFonts w:asciiTheme="majorBidi" w:hAnsiTheme="majorBidi" w:cstheme="majorBidi"/>
        </w:rPr>
        <w:t>Tchelet</w:t>
      </w:r>
      <w:proofErr w:type="spellEnd"/>
      <w:r w:rsidRPr="00202BBA">
        <w:rPr>
          <w:rFonts w:asciiTheme="majorBidi" w:hAnsiTheme="majorBidi" w:cstheme="majorBidi"/>
        </w:rPr>
        <w:t xml:space="preserve"> Stern, Arianna Mei, Ana P. D. Mendes, Yam Stern, Gabriela Goldberg, </w:t>
      </w:r>
      <w:proofErr w:type="spellStart"/>
      <w:r w:rsidRPr="00202BBA">
        <w:rPr>
          <w:rFonts w:asciiTheme="majorBidi" w:hAnsiTheme="majorBidi" w:cstheme="majorBidi"/>
        </w:rPr>
        <w:t>Dekel</w:t>
      </w:r>
      <w:proofErr w:type="spellEnd"/>
      <w:r w:rsidRPr="00202BBA">
        <w:rPr>
          <w:rFonts w:asciiTheme="majorBidi" w:hAnsiTheme="majorBidi" w:cstheme="majorBidi"/>
        </w:rPr>
        <w:t xml:space="preserve"> </w:t>
      </w:r>
      <w:proofErr w:type="spellStart"/>
      <w:r w:rsidRPr="00202BBA">
        <w:rPr>
          <w:rFonts w:asciiTheme="majorBidi" w:hAnsiTheme="majorBidi" w:cstheme="majorBidi"/>
        </w:rPr>
        <w:t>Galor</w:t>
      </w:r>
      <w:proofErr w:type="spellEnd"/>
      <w:r w:rsidRPr="00202BBA">
        <w:rPr>
          <w:rFonts w:asciiTheme="majorBidi" w:hAnsiTheme="majorBidi" w:cstheme="majorBidi"/>
        </w:rPr>
        <w:t xml:space="preserve">, Thao Nguyen, Lynne Randolph-Moore, </w:t>
      </w:r>
      <w:proofErr w:type="spellStart"/>
      <w:r w:rsidRPr="00202BBA">
        <w:rPr>
          <w:rFonts w:asciiTheme="majorBidi" w:hAnsiTheme="majorBidi" w:cstheme="majorBidi"/>
        </w:rPr>
        <w:t>Yongsung</w:t>
      </w:r>
      <w:proofErr w:type="spellEnd"/>
      <w:r w:rsidRPr="00202BBA">
        <w:rPr>
          <w:rFonts w:asciiTheme="majorBidi" w:hAnsiTheme="majorBidi" w:cstheme="majorBidi"/>
        </w:rPr>
        <w:t xml:space="preserve"> Kim, Guy Rouleau, Anne Bang, Martin </w:t>
      </w:r>
      <w:proofErr w:type="spellStart"/>
      <w:r w:rsidRPr="00202BBA">
        <w:rPr>
          <w:rFonts w:asciiTheme="majorBidi" w:hAnsiTheme="majorBidi" w:cstheme="majorBidi"/>
        </w:rPr>
        <w:t>Alda</w:t>
      </w:r>
      <w:proofErr w:type="spellEnd"/>
      <w:r w:rsidRPr="00202BBA">
        <w:rPr>
          <w:rFonts w:asciiTheme="majorBidi" w:hAnsiTheme="majorBidi" w:cstheme="majorBidi"/>
        </w:rPr>
        <w:t xml:space="preserve">, Renata Santos, Maria C. Marchetto, Fred H. Gage. Mechanisms underlying the </w:t>
      </w:r>
      <w:proofErr w:type="spellStart"/>
      <w:r w:rsidRPr="00202BBA">
        <w:rPr>
          <w:rFonts w:asciiTheme="majorBidi" w:hAnsiTheme="majorBidi" w:cstheme="majorBidi"/>
        </w:rPr>
        <w:t>hyperexcitability</w:t>
      </w:r>
      <w:proofErr w:type="spellEnd"/>
      <w:r w:rsidRPr="00202BBA">
        <w:rPr>
          <w:rFonts w:asciiTheme="majorBidi" w:hAnsiTheme="majorBidi" w:cstheme="majorBidi"/>
        </w:rPr>
        <w:t xml:space="preserve"> of CA3 and dentate gyrus hippocampal neurons derived from bipolar disorder patients. </w:t>
      </w:r>
      <w:r w:rsidRPr="00202BBA">
        <w:rPr>
          <w:rFonts w:asciiTheme="majorBidi" w:hAnsiTheme="majorBidi" w:cstheme="majorBidi"/>
          <w:b/>
          <w:bCs/>
        </w:rPr>
        <w:t>Biological Psychiatry 20</w:t>
      </w:r>
      <w:r w:rsidR="00A63F56">
        <w:rPr>
          <w:rFonts w:asciiTheme="majorBidi" w:hAnsiTheme="majorBidi" w:cstheme="majorBidi"/>
          <w:b/>
          <w:bCs/>
        </w:rPr>
        <w:t>20</w:t>
      </w:r>
      <w:r w:rsidRPr="00202BBA">
        <w:rPr>
          <w:rFonts w:asciiTheme="majorBidi" w:hAnsiTheme="majorBidi" w:cstheme="majorBidi"/>
        </w:rPr>
        <w:t>.  </w:t>
      </w:r>
    </w:p>
    <w:p w:rsidR="00645066" w:rsidRPr="00202BBA" w:rsidRDefault="00645066" w:rsidP="00645066">
      <w:pPr>
        <w:jc w:val="both"/>
        <w:rPr>
          <w:rFonts w:asciiTheme="majorBidi" w:hAnsiTheme="majorBidi" w:cstheme="majorBidi"/>
          <w:b/>
          <w:bCs/>
          <w:u w:val="single"/>
        </w:rPr>
      </w:pPr>
    </w:p>
    <w:p w:rsidR="00645066" w:rsidRPr="00202BBA" w:rsidRDefault="00645066" w:rsidP="00645066">
      <w:pPr>
        <w:numPr>
          <w:ilvl w:val="0"/>
          <w:numId w:val="24"/>
        </w:numPr>
        <w:spacing w:line="276" w:lineRule="auto"/>
        <w:jc w:val="both"/>
        <w:rPr>
          <w:rFonts w:asciiTheme="majorBidi" w:hAnsiTheme="majorBidi" w:cstheme="majorBidi"/>
          <w:b/>
          <w:bCs/>
        </w:rPr>
      </w:pPr>
      <w:r w:rsidRPr="00202BBA">
        <w:rPr>
          <w:rFonts w:asciiTheme="majorBidi" w:hAnsiTheme="majorBidi" w:cstheme="majorBidi"/>
        </w:rPr>
        <w:t xml:space="preserve">Imran H. </w:t>
      </w:r>
      <w:proofErr w:type="spellStart"/>
      <w:r w:rsidRPr="00202BBA">
        <w:rPr>
          <w:rFonts w:asciiTheme="majorBidi" w:hAnsiTheme="majorBidi" w:cstheme="majorBidi"/>
        </w:rPr>
        <w:t>Quraishi</w:t>
      </w:r>
      <w:proofErr w:type="spellEnd"/>
      <w:r w:rsidRPr="00202BBA">
        <w:rPr>
          <w:rFonts w:asciiTheme="majorBidi" w:hAnsiTheme="majorBidi" w:cstheme="majorBidi"/>
        </w:rPr>
        <w:t xml:space="preserve">*, </w:t>
      </w:r>
      <w:r w:rsidRPr="00202BBA">
        <w:rPr>
          <w:rFonts w:asciiTheme="majorBidi" w:hAnsiTheme="majorBidi" w:cstheme="majorBidi"/>
          <w:b/>
          <w:bCs/>
        </w:rPr>
        <w:t>Shani Stern*</w:t>
      </w:r>
      <w:r w:rsidRPr="00202BBA">
        <w:rPr>
          <w:rFonts w:asciiTheme="majorBidi" w:hAnsiTheme="majorBidi" w:cstheme="majorBidi"/>
        </w:rPr>
        <w:t xml:space="preserve">, </w:t>
      </w:r>
      <w:proofErr w:type="spellStart"/>
      <w:r w:rsidRPr="00202BBA">
        <w:rPr>
          <w:rFonts w:asciiTheme="majorBidi" w:hAnsiTheme="majorBidi" w:cstheme="majorBidi"/>
        </w:rPr>
        <w:t>Kile</w:t>
      </w:r>
      <w:proofErr w:type="spellEnd"/>
      <w:r w:rsidRPr="00202BBA">
        <w:rPr>
          <w:rFonts w:asciiTheme="majorBidi" w:hAnsiTheme="majorBidi" w:cstheme="majorBidi"/>
        </w:rPr>
        <w:t xml:space="preserve"> </w:t>
      </w:r>
      <w:proofErr w:type="spellStart"/>
      <w:r w:rsidRPr="00202BBA">
        <w:rPr>
          <w:rFonts w:asciiTheme="majorBidi" w:hAnsiTheme="majorBidi" w:cstheme="majorBidi"/>
        </w:rPr>
        <w:t>Mangan</w:t>
      </w:r>
      <w:proofErr w:type="spellEnd"/>
      <w:r w:rsidRPr="00202BBA">
        <w:rPr>
          <w:rFonts w:asciiTheme="majorBidi" w:hAnsiTheme="majorBidi" w:cstheme="majorBidi"/>
        </w:rPr>
        <w:t xml:space="preserve">*, </w:t>
      </w:r>
      <w:proofErr w:type="spellStart"/>
      <w:r w:rsidRPr="00202BBA">
        <w:rPr>
          <w:rFonts w:asciiTheme="majorBidi" w:hAnsiTheme="majorBidi" w:cstheme="majorBidi"/>
        </w:rPr>
        <w:t>Yalan</w:t>
      </w:r>
      <w:proofErr w:type="spellEnd"/>
      <w:r w:rsidRPr="00202BBA">
        <w:rPr>
          <w:rFonts w:asciiTheme="majorBidi" w:hAnsiTheme="majorBidi" w:cstheme="majorBidi"/>
        </w:rPr>
        <w:t xml:space="preserve"> Zhang, Syed R. Ali, Michael R. Mercier, Maria C. Marchetto, Michael J. McLachlan, Eugenia M. Jones, Fred H. Gage and Leonard K. </w:t>
      </w:r>
      <w:proofErr w:type="spellStart"/>
      <w:r w:rsidRPr="00202BBA">
        <w:rPr>
          <w:rFonts w:asciiTheme="majorBidi" w:hAnsiTheme="majorBidi" w:cstheme="majorBidi"/>
        </w:rPr>
        <w:t>Kaczmarek</w:t>
      </w:r>
      <w:proofErr w:type="spellEnd"/>
      <w:r w:rsidRPr="00202BBA">
        <w:rPr>
          <w:rFonts w:asciiTheme="majorBidi" w:hAnsiTheme="majorBidi" w:cstheme="majorBidi"/>
          <w:b/>
        </w:rPr>
        <w:t xml:space="preserve">. </w:t>
      </w:r>
      <w:r w:rsidRPr="00202BBA">
        <w:rPr>
          <w:rFonts w:asciiTheme="majorBidi" w:hAnsiTheme="majorBidi" w:cstheme="majorBidi"/>
        </w:rPr>
        <w:t xml:space="preserve">An epilepsy-associated KCNT1 mutation enhances excitability of human iPSC-derived neurons by increasing Slack </w:t>
      </w:r>
      <w:proofErr w:type="spellStart"/>
      <w:r w:rsidRPr="00202BBA">
        <w:rPr>
          <w:rFonts w:asciiTheme="majorBidi" w:hAnsiTheme="majorBidi" w:cstheme="majorBidi"/>
        </w:rPr>
        <w:t>K</w:t>
      </w:r>
      <w:r w:rsidRPr="00202BBA">
        <w:rPr>
          <w:rFonts w:asciiTheme="majorBidi" w:hAnsiTheme="majorBidi" w:cstheme="majorBidi"/>
          <w:vertAlign w:val="subscript"/>
        </w:rPr>
        <w:t>Na</w:t>
      </w:r>
      <w:proofErr w:type="spellEnd"/>
      <w:r w:rsidRPr="00202BBA">
        <w:rPr>
          <w:rFonts w:asciiTheme="majorBidi" w:hAnsiTheme="majorBidi" w:cstheme="majorBidi"/>
        </w:rPr>
        <w:t xml:space="preserve"> currents. </w:t>
      </w:r>
      <w:r w:rsidRPr="00202BBA">
        <w:rPr>
          <w:rFonts w:asciiTheme="majorBidi" w:hAnsiTheme="majorBidi" w:cstheme="majorBidi"/>
          <w:b/>
          <w:bCs/>
        </w:rPr>
        <w:t>The Journal of Neuroscience 2019</w:t>
      </w:r>
      <w:r w:rsidRPr="00202BBA">
        <w:rPr>
          <w:rFonts w:asciiTheme="majorBidi" w:hAnsiTheme="majorBidi" w:cstheme="majorBidi"/>
        </w:rPr>
        <w:t>.</w:t>
      </w:r>
      <w:r w:rsidRPr="00202BBA">
        <w:rPr>
          <w:rFonts w:asciiTheme="majorBidi" w:hAnsiTheme="majorBidi" w:cstheme="majorBidi"/>
          <w:b/>
        </w:rPr>
        <w:t xml:space="preserve"> </w:t>
      </w:r>
      <w:r w:rsidRPr="00202BBA">
        <w:rPr>
          <w:rFonts w:asciiTheme="majorBidi" w:hAnsiTheme="majorBidi" w:cstheme="majorBidi"/>
        </w:rPr>
        <w:t>(</w:t>
      </w:r>
      <w:r w:rsidRPr="00202BBA">
        <w:rPr>
          <w:rFonts w:asciiTheme="majorBidi" w:hAnsiTheme="majorBidi" w:cstheme="majorBidi"/>
          <w:vertAlign w:val="superscript"/>
        </w:rPr>
        <w:t xml:space="preserve">* </w:t>
      </w:r>
      <w:r w:rsidRPr="00202BBA">
        <w:rPr>
          <w:rFonts w:asciiTheme="majorBidi" w:hAnsiTheme="majorBidi" w:cstheme="majorBidi"/>
        </w:rPr>
        <w:t>equally contributed)</w:t>
      </w:r>
    </w:p>
    <w:p w:rsidR="00645066" w:rsidRPr="00202BBA" w:rsidRDefault="00645066" w:rsidP="00645066">
      <w:pPr>
        <w:spacing w:line="276" w:lineRule="auto"/>
        <w:jc w:val="both"/>
        <w:rPr>
          <w:rFonts w:asciiTheme="majorBidi" w:hAnsiTheme="majorBidi" w:cstheme="majorBidi"/>
          <w:b/>
        </w:rPr>
      </w:pPr>
    </w:p>
    <w:p w:rsidR="00645066" w:rsidRPr="002561EC" w:rsidRDefault="00645066" w:rsidP="002561EC">
      <w:pPr>
        <w:numPr>
          <w:ilvl w:val="0"/>
          <w:numId w:val="24"/>
        </w:numPr>
        <w:jc w:val="both"/>
        <w:rPr>
          <w:rFonts w:asciiTheme="majorBidi" w:hAnsiTheme="majorBidi" w:cstheme="majorBidi"/>
          <w:shd w:val="clear" w:color="auto" w:fill="FFFFFF"/>
        </w:rPr>
      </w:pPr>
      <w:r w:rsidRPr="00202BBA">
        <w:rPr>
          <w:rFonts w:asciiTheme="majorBidi" w:hAnsiTheme="majorBidi" w:cstheme="majorBidi"/>
          <w:shd w:val="clear" w:color="auto" w:fill="FFFFFF"/>
        </w:rPr>
        <w:t xml:space="preserve">Simon T. Schafer, </w:t>
      </w:r>
      <w:proofErr w:type="spellStart"/>
      <w:r w:rsidRPr="00202BBA">
        <w:rPr>
          <w:rFonts w:asciiTheme="majorBidi" w:hAnsiTheme="majorBidi" w:cstheme="majorBidi"/>
          <w:shd w:val="clear" w:color="auto" w:fill="FFFFFF"/>
        </w:rPr>
        <w:t>Apua</w:t>
      </w:r>
      <w:proofErr w:type="spellEnd"/>
      <w:r w:rsidRPr="00202BBA">
        <w:rPr>
          <w:rFonts w:asciiTheme="majorBidi" w:hAnsiTheme="majorBidi" w:cstheme="majorBidi"/>
          <w:shd w:val="clear" w:color="auto" w:fill="FFFFFF"/>
        </w:rPr>
        <w:t xml:space="preserve"> C. M. </w:t>
      </w:r>
      <w:proofErr w:type="spellStart"/>
      <w:r w:rsidRPr="00202BBA">
        <w:rPr>
          <w:rFonts w:asciiTheme="majorBidi" w:hAnsiTheme="majorBidi" w:cstheme="majorBidi"/>
          <w:shd w:val="clear" w:color="auto" w:fill="FFFFFF"/>
        </w:rPr>
        <w:t>Paquola</w:t>
      </w:r>
      <w:proofErr w:type="spellEnd"/>
      <w:r w:rsidRPr="00202BBA">
        <w:rPr>
          <w:rFonts w:asciiTheme="majorBidi" w:hAnsiTheme="majorBidi" w:cstheme="majorBidi"/>
          <w:shd w:val="clear" w:color="auto" w:fill="FFFFFF"/>
        </w:rPr>
        <w:t xml:space="preserve">, </w:t>
      </w:r>
      <w:r w:rsidRPr="00202BBA">
        <w:rPr>
          <w:rFonts w:asciiTheme="majorBidi" w:hAnsiTheme="majorBidi" w:cstheme="majorBidi"/>
          <w:b/>
          <w:bCs/>
          <w:shd w:val="clear" w:color="auto" w:fill="FFFFFF"/>
        </w:rPr>
        <w:t>Shani Stern</w:t>
      </w:r>
      <w:r w:rsidRPr="00202BBA">
        <w:rPr>
          <w:rFonts w:asciiTheme="majorBidi" w:hAnsiTheme="majorBidi" w:cstheme="majorBidi"/>
          <w:shd w:val="clear" w:color="auto" w:fill="FFFFFF"/>
        </w:rPr>
        <w:t xml:space="preserve">, David Gosselin, </w:t>
      </w:r>
      <w:proofErr w:type="spellStart"/>
      <w:r w:rsidRPr="00202BBA">
        <w:rPr>
          <w:rFonts w:asciiTheme="majorBidi" w:hAnsiTheme="majorBidi" w:cstheme="majorBidi"/>
          <w:shd w:val="clear" w:color="auto" w:fill="FFFFFF"/>
        </w:rPr>
        <w:t>Manching</w:t>
      </w:r>
      <w:proofErr w:type="spellEnd"/>
      <w:r w:rsidRPr="00202BBA">
        <w:rPr>
          <w:rFonts w:asciiTheme="majorBidi" w:hAnsiTheme="majorBidi" w:cstheme="majorBidi"/>
          <w:shd w:val="clear" w:color="auto" w:fill="FFFFFF"/>
        </w:rPr>
        <w:t xml:space="preserve"> Ku, Monique Pena, Thomas J. M. </w:t>
      </w:r>
      <w:proofErr w:type="spellStart"/>
      <w:r w:rsidRPr="00202BBA">
        <w:rPr>
          <w:rFonts w:asciiTheme="majorBidi" w:hAnsiTheme="majorBidi" w:cstheme="majorBidi"/>
          <w:shd w:val="clear" w:color="auto" w:fill="FFFFFF"/>
        </w:rPr>
        <w:t>Kuret</w:t>
      </w:r>
      <w:proofErr w:type="spellEnd"/>
      <w:r w:rsidRPr="00202BBA">
        <w:rPr>
          <w:rFonts w:asciiTheme="majorBidi" w:hAnsiTheme="majorBidi" w:cstheme="majorBidi"/>
          <w:shd w:val="clear" w:color="auto" w:fill="FFFFFF"/>
        </w:rPr>
        <w:t xml:space="preserve">, Marvin </w:t>
      </w:r>
      <w:proofErr w:type="spellStart"/>
      <w:r w:rsidRPr="00202BBA">
        <w:rPr>
          <w:rFonts w:asciiTheme="majorBidi" w:hAnsiTheme="majorBidi" w:cstheme="majorBidi"/>
          <w:shd w:val="clear" w:color="auto" w:fill="FFFFFF"/>
        </w:rPr>
        <w:t>Liyanage</w:t>
      </w:r>
      <w:proofErr w:type="spellEnd"/>
      <w:r w:rsidRPr="00202BBA">
        <w:rPr>
          <w:rFonts w:asciiTheme="majorBidi" w:hAnsiTheme="majorBidi" w:cstheme="majorBidi"/>
          <w:shd w:val="clear" w:color="auto" w:fill="FFFFFF"/>
        </w:rPr>
        <w:t xml:space="preserve">, Abed </w:t>
      </w:r>
      <w:proofErr w:type="spellStart"/>
      <w:r w:rsidRPr="00202BBA">
        <w:rPr>
          <w:rFonts w:asciiTheme="majorBidi" w:hAnsiTheme="majorBidi" w:cstheme="majorBidi"/>
          <w:shd w:val="clear" w:color="auto" w:fill="FFFFFF"/>
        </w:rPr>
        <w:t>AlFatah</w:t>
      </w:r>
      <w:proofErr w:type="spellEnd"/>
      <w:r w:rsidRPr="00202BBA">
        <w:rPr>
          <w:rFonts w:asciiTheme="majorBidi" w:hAnsiTheme="majorBidi" w:cstheme="majorBidi"/>
          <w:shd w:val="clear" w:color="auto" w:fill="FFFFFF"/>
        </w:rPr>
        <w:t xml:space="preserve"> Mansour, Baptiste N. Jaeger, Maria C. Marchetto, Christopher K. Glass, Jerome </w:t>
      </w:r>
      <w:proofErr w:type="spellStart"/>
      <w:r w:rsidRPr="00202BBA">
        <w:rPr>
          <w:rFonts w:asciiTheme="majorBidi" w:hAnsiTheme="majorBidi" w:cstheme="majorBidi"/>
          <w:shd w:val="clear" w:color="auto" w:fill="FFFFFF"/>
        </w:rPr>
        <w:t>Mertens</w:t>
      </w:r>
      <w:proofErr w:type="spellEnd"/>
      <w:r w:rsidRPr="00202BBA">
        <w:rPr>
          <w:rFonts w:asciiTheme="majorBidi" w:hAnsiTheme="majorBidi" w:cstheme="majorBidi"/>
          <w:shd w:val="clear" w:color="auto" w:fill="FFFFFF"/>
        </w:rPr>
        <w:t xml:space="preserve"> &amp; Fred H. Gage</w:t>
      </w:r>
      <w:r w:rsidR="002561EC">
        <w:rPr>
          <w:rFonts w:asciiTheme="majorBidi" w:hAnsiTheme="majorBidi" w:cstheme="majorBidi"/>
          <w:shd w:val="clear" w:color="auto" w:fill="FFFFFF"/>
        </w:rPr>
        <w:t xml:space="preserve">. </w:t>
      </w:r>
      <w:r w:rsidRPr="002561EC">
        <w:rPr>
          <w:rFonts w:asciiTheme="majorBidi" w:hAnsiTheme="majorBidi" w:cstheme="majorBidi"/>
        </w:rPr>
        <w:t xml:space="preserve">Pathological priming causes developmental gene network </w:t>
      </w:r>
      <w:proofErr w:type="spellStart"/>
      <w:r w:rsidRPr="002561EC">
        <w:rPr>
          <w:rFonts w:asciiTheme="majorBidi" w:hAnsiTheme="majorBidi" w:cstheme="majorBidi"/>
        </w:rPr>
        <w:t>heterochronicity</w:t>
      </w:r>
      <w:proofErr w:type="spellEnd"/>
      <w:r w:rsidRPr="002561EC">
        <w:rPr>
          <w:rFonts w:asciiTheme="majorBidi" w:hAnsiTheme="majorBidi" w:cstheme="majorBidi"/>
        </w:rPr>
        <w:t xml:space="preserve"> in autistic subject-derived neurons. </w:t>
      </w:r>
      <w:r w:rsidRPr="002561EC">
        <w:rPr>
          <w:rFonts w:asciiTheme="majorBidi" w:hAnsiTheme="majorBidi" w:cstheme="majorBidi"/>
          <w:b/>
          <w:bCs/>
        </w:rPr>
        <w:t>Nature Neuroscience 2019.</w:t>
      </w:r>
    </w:p>
    <w:p w:rsidR="00645066" w:rsidRPr="00202BBA" w:rsidRDefault="00645066" w:rsidP="00645066">
      <w:pPr>
        <w:spacing w:line="276" w:lineRule="auto"/>
        <w:ind w:left="360"/>
        <w:jc w:val="both"/>
        <w:rPr>
          <w:rFonts w:asciiTheme="majorBidi" w:hAnsiTheme="majorBidi" w:cstheme="majorBidi"/>
        </w:rPr>
      </w:pPr>
    </w:p>
    <w:p w:rsidR="00645066" w:rsidRPr="00202BBA" w:rsidRDefault="00645066" w:rsidP="00645066">
      <w:pPr>
        <w:numPr>
          <w:ilvl w:val="0"/>
          <w:numId w:val="24"/>
        </w:numPr>
        <w:spacing w:line="276" w:lineRule="auto"/>
        <w:jc w:val="both"/>
        <w:rPr>
          <w:rFonts w:asciiTheme="majorBidi" w:hAnsiTheme="majorBidi" w:cstheme="majorBidi"/>
          <w:color w:val="000000"/>
        </w:rPr>
      </w:pPr>
      <w:proofErr w:type="spellStart"/>
      <w:r w:rsidRPr="00202BBA">
        <w:rPr>
          <w:rFonts w:asciiTheme="majorBidi" w:hAnsiTheme="majorBidi" w:cstheme="majorBidi"/>
        </w:rPr>
        <w:t>Anindita</w:t>
      </w:r>
      <w:proofErr w:type="spellEnd"/>
      <w:r w:rsidRPr="00202BBA">
        <w:rPr>
          <w:rFonts w:asciiTheme="majorBidi" w:hAnsiTheme="majorBidi" w:cstheme="majorBidi"/>
        </w:rPr>
        <w:t xml:space="preserve"> Sarkar, Arianna Mei, </w:t>
      </w:r>
      <w:proofErr w:type="spellStart"/>
      <w:r w:rsidRPr="00202BBA">
        <w:rPr>
          <w:rFonts w:asciiTheme="majorBidi" w:hAnsiTheme="majorBidi" w:cstheme="majorBidi"/>
        </w:rPr>
        <w:t>Apua</w:t>
      </w:r>
      <w:proofErr w:type="spellEnd"/>
      <w:r w:rsidRPr="00202BBA">
        <w:rPr>
          <w:rFonts w:asciiTheme="majorBidi" w:hAnsiTheme="majorBidi" w:cstheme="majorBidi"/>
        </w:rPr>
        <w:t xml:space="preserve"> </w:t>
      </w:r>
      <w:proofErr w:type="spellStart"/>
      <w:r w:rsidRPr="00202BBA">
        <w:rPr>
          <w:rFonts w:asciiTheme="majorBidi" w:hAnsiTheme="majorBidi" w:cstheme="majorBidi"/>
        </w:rPr>
        <w:t>Paquola</w:t>
      </w:r>
      <w:proofErr w:type="spellEnd"/>
      <w:r w:rsidRPr="00202BBA">
        <w:rPr>
          <w:rFonts w:asciiTheme="majorBidi" w:hAnsiTheme="majorBidi" w:cstheme="majorBidi"/>
        </w:rPr>
        <w:t xml:space="preserve">, </w:t>
      </w:r>
      <w:r w:rsidRPr="00202BBA">
        <w:rPr>
          <w:rFonts w:asciiTheme="majorBidi" w:hAnsiTheme="majorBidi" w:cstheme="majorBidi"/>
          <w:b/>
          <w:bCs/>
        </w:rPr>
        <w:t>Shani Stern</w:t>
      </w:r>
      <w:r w:rsidRPr="00202BBA">
        <w:rPr>
          <w:rFonts w:asciiTheme="majorBidi" w:hAnsiTheme="majorBidi" w:cstheme="majorBidi"/>
        </w:rPr>
        <w:t xml:space="preserve">, Cedric Bardy, Jason Klug, Stacy Kim, </w:t>
      </w:r>
      <w:proofErr w:type="spellStart"/>
      <w:r w:rsidRPr="00202BBA">
        <w:rPr>
          <w:rFonts w:asciiTheme="majorBidi" w:hAnsiTheme="majorBidi" w:cstheme="majorBidi"/>
        </w:rPr>
        <w:t>Neda</w:t>
      </w:r>
      <w:proofErr w:type="spellEnd"/>
      <w:r w:rsidRPr="00202BBA">
        <w:rPr>
          <w:rFonts w:asciiTheme="majorBidi" w:hAnsiTheme="majorBidi" w:cstheme="majorBidi"/>
        </w:rPr>
        <w:t xml:space="preserve"> </w:t>
      </w:r>
      <w:proofErr w:type="spellStart"/>
      <w:r w:rsidRPr="00202BBA">
        <w:rPr>
          <w:rFonts w:asciiTheme="majorBidi" w:hAnsiTheme="majorBidi" w:cstheme="majorBidi"/>
        </w:rPr>
        <w:t>Neshat</w:t>
      </w:r>
      <w:proofErr w:type="spellEnd"/>
      <w:r w:rsidRPr="00202BBA">
        <w:rPr>
          <w:rFonts w:asciiTheme="majorBidi" w:hAnsiTheme="majorBidi" w:cstheme="majorBidi"/>
        </w:rPr>
        <w:t xml:space="preserve">,  </w:t>
      </w:r>
      <w:proofErr w:type="spellStart"/>
      <w:r w:rsidRPr="00202BBA">
        <w:rPr>
          <w:rFonts w:asciiTheme="majorBidi" w:hAnsiTheme="majorBidi" w:cstheme="majorBidi"/>
        </w:rPr>
        <w:t>Hyung</w:t>
      </w:r>
      <w:proofErr w:type="spellEnd"/>
      <w:r w:rsidRPr="00202BBA">
        <w:rPr>
          <w:rFonts w:asciiTheme="majorBidi" w:hAnsiTheme="majorBidi" w:cstheme="majorBidi"/>
        </w:rPr>
        <w:t xml:space="preserve"> </w:t>
      </w:r>
      <w:proofErr w:type="spellStart"/>
      <w:r w:rsidRPr="00202BBA">
        <w:rPr>
          <w:rFonts w:asciiTheme="majorBidi" w:hAnsiTheme="majorBidi" w:cstheme="majorBidi"/>
        </w:rPr>
        <w:t>Joon</w:t>
      </w:r>
      <w:proofErr w:type="spellEnd"/>
      <w:r w:rsidRPr="00202BBA">
        <w:rPr>
          <w:rFonts w:asciiTheme="majorBidi" w:hAnsiTheme="majorBidi" w:cstheme="majorBidi"/>
        </w:rPr>
        <w:t xml:space="preserve"> Kim, </w:t>
      </w:r>
      <w:proofErr w:type="spellStart"/>
      <w:r w:rsidRPr="00202BBA">
        <w:rPr>
          <w:rFonts w:asciiTheme="majorBidi" w:hAnsiTheme="majorBidi" w:cstheme="majorBidi"/>
        </w:rPr>
        <w:t>Manching</w:t>
      </w:r>
      <w:proofErr w:type="spellEnd"/>
      <w:r w:rsidRPr="00202BBA">
        <w:rPr>
          <w:rFonts w:asciiTheme="majorBidi" w:hAnsiTheme="majorBidi" w:cstheme="majorBidi"/>
        </w:rPr>
        <w:t xml:space="preserve"> Ku, Maxim N. </w:t>
      </w:r>
      <w:proofErr w:type="spellStart"/>
      <w:r w:rsidRPr="00202BBA">
        <w:rPr>
          <w:rFonts w:asciiTheme="majorBidi" w:hAnsiTheme="majorBidi" w:cstheme="majorBidi"/>
        </w:rPr>
        <w:t>Shokhirev</w:t>
      </w:r>
      <w:proofErr w:type="spellEnd"/>
      <w:r w:rsidRPr="00202BBA">
        <w:rPr>
          <w:rFonts w:asciiTheme="majorBidi" w:hAnsiTheme="majorBidi" w:cstheme="majorBidi"/>
        </w:rPr>
        <w:t xml:space="preserve">, David </w:t>
      </w:r>
      <w:proofErr w:type="spellStart"/>
      <w:r w:rsidRPr="00202BBA">
        <w:rPr>
          <w:rFonts w:asciiTheme="majorBidi" w:hAnsiTheme="majorBidi" w:cstheme="majorBidi"/>
        </w:rPr>
        <w:t>Adamowicz</w:t>
      </w:r>
      <w:proofErr w:type="spellEnd"/>
      <w:r w:rsidRPr="00202BBA">
        <w:rPr>
          <w:rFonts w:asciiTheme="majorBidi" w:hAnsiTheme="majorBidi" w:cstheme="majorBidi"/>
        </w:rPr>
        <w:t xml:space="preserve">, Maria Carolina Marchetto, Roberto </w:t>
      </w:r>
      <w:proofErr w:type="spellStart"/>
      <w:r w:rsidRPr="00202BBA">
        <w:rPr>
          <w:rFonts w:asciiTheme="majorBidi" w:hAnsiTheme="majorBidi" w:cstheme="majorBidi"/>
        </w:rPr>
        <w:t>Jappeli</w:t>
      </w:r>
      <w:proofErr w:type="spellEnd"/>
      <w:r w:rsidRPr="00202BBA">
        <w:rPr>
          <w:rFonts w:asciiTheme="majorBidi" w:hAnsiTheme="majorBidi" w:cstheme="majorBidi"/>
        </w:rPr>
        <w:t xml:space="preserve">, </w:t>
      </w:r>
      <w:hyperlink r:id="rId8" w:history="1">
        <w:r w:rsidRPr="00202BBA">
          <w:rPr>
            <w:rStyle w:val="Hyperlink"/>
            <w:rFonts w:asciiTheme="majorBidi" w:hAnsiTheme="majorBidi" w:cstheme="majorBidi"/>
            <w:color w:val="000000"/>
          </w:rPr>
          <w:t>Jennifer A. Erwin</w:t>
        </w:r>
      </w:hyperlink>
      <w:r w:rsidRPr="00202BBA">
        <w:rPr>
          <w:rFonts w:asciiTheme="majorBidi" w:hAnsiTheme="majorBidi" w:cstheme="majorBidi"/>
          <w:color w:val="000000"/>
        </w:rPr>
        <w:t xml:space="preserve">, </w:t>
      </w:r>
      <w:hyperlink r:id="rId9" w:history="1">
        <w:r w:rsidRPr="00202BBA">
          <w:rPr>
            <w:rStyle w:val="Hyperlink"/>
            <w:rFonts w:asciiTheme="majorBidi" w:hAnsiTheme="majorBidi" w:cstheme="majorBidi"/>
            <w:color w:val="000000"/>
          </w:rPr>
          <w:t>Krishnan Padmanabhan</w:t>
        </w:r>
      </w:hyperlink>
      <w:r w:rsidRPr="00202BBA">
        <w:rPr>
          <w:rFonts w:asciiTheme="majorBidi" w:hAnsiTheme="majorBidi" w:cstheme="majorBidi"/>
          <w:color w:val="000000"/>
        </w:rPr>
        <w:t xml:space="preserve">, </w:t>
      </w:r>
      <w:hyperlink r:id="rId10" w:history="1">
        <w:r w:rsidRPr="00202BBA">
          <w:rPr>
            <w:rStyle w:val="Hyperlink"/>
            <w:rFonts w:asciiTheme="majorBidi" w:hAnsiTheme="majorBidi" w:cstheme="majorBidi"/>
            <w:color w:val="000000"/>
          </w:rPr>
          <w:t>Matthew Shtrahman</w:t>
        </w:r>
      </w:hyperlink>
      <w:r w:rsidRPr="00202BBA">
        <w:rPr>
          <w:rFonts w:asciiTheme="majorBidi" w:hAnsiTheme="majorBidi" w:cstheme="majorBidi"/>
          <w:color w:val="000000"/>
        </w:rPr>
        <w:t>, </w:t>
      </w:r>
      <w:hyperlink r:id="rId11" w:history="1">
        <w:r w:rsidRPr="00202BBA">
          <w:rPr>
            <w:rStyle w:val="Hyperlink"/>
            <w:rFonts w:asciiTheme="majorBidi" w:hAnsiTheme="majorBidi" w:cstheme="majorBidi"/>
            <w:color w:val="000000"/>
          </w:rPr>
          <w:t>Xin Jin</w:t>
        </w:r>
      </w:hyperlink>
      <w:r w:rsidRPr="00202BBA">
        <w:rPr>
          <w:rFonts w:asciiTheme="majorBidi" w:hAnsiTheme="majorBidi" w:cstheme="majorBidi"/>
          <w:color w:val="000000"/>
        </w:rPr>
        <w:t xml:space="preserve">,  </w:t>
      </w:r>
      <w:hyperlink r:id="rId12" w:history="1">
        <w:r w:rsidRPr="00202BBA">
          <w:rPr>
            <w:rStyle w:val="Hyperlink"/>
            <w:rFonts w:asciiTheme="majorBidi" w:hAnsiTheme="majorBidi" w:cstheme="majorBidi"/>
            <w:color w:val="000000"/>
          </w:rPr>
          <w:t>Fred H. Gage</w:t>
        </w:r>
      </w:hyperlink>
      <w:r w:rsidRPr="00202BBA">
        <w:rPr>
          <w:rFonts w:asciiTheme="majorBidi" w:hAnsiTheme="majorBidi" w:cstheme="majorBidi"/>
          <w:color w:val="000000"/>
          <w:vertAlign w:val="superscript"/>
        </w:rPr>
        <w:t>, </w:t>
      </w:r>
      <w:r w:rsidRPr="00202BBA">
        <w:rPr>
          <w:rFonts w:asciiTheme="majorBidi" w:hAnsiTheme="majorBidi" w:cstheme="majorBidi"/>
        </w:rPr>
        <w:t>Efficient Generation of CA3 Neurons from Human Pluripotent Stem Cells Enables Modeling of Hippocampal Connectivity </w:t>
      </w:r>
      <w:r w:rsidRPr="00202BBA">
        <w:rPr>
          <w:rFonts w:asciiTheme="majorBidi" w:hAnsiTheme="majorBidi" w:cstheme="majorBidi"/>
          <w:i/>
          <w:iCs/>
        </w:rPr>
        <w:t>In Vitro</w:t>
      </w:r>
      <w:r w:rsidRPr="00202BBA">
        <w:rPr>
          <w:rFonts w:asciiTheme="majorBidi" w:hAnsiTheme="majorBidi" w:cstheme="majorBidi"/>
        </w:rPr>
        <w:t xml:space="preserve">. </w:t>
      </w:r>
      <w:r w:rsidRPr="00202BBA">
        <w:rPr>
          <w:rFonts w:asciiTheme="majorBidi" w:hAnsiTheme="majorBidi" w:cstheme="majorBidi"/>
          <w:b/>
          <w:bCs/>
        </w:rPr>
        <w:t xml:space="preserve">Cell Stem Cell 2018; </w:t>
      </w:r>
      <w:hyperlink r:id="rId13" w:tgtFrame="doilink" w:history="1">
        <w:r w:rsidRPr="00202BBA">
          <w:rPr>
            <w:rStyle w:val="Hyperlink"/>
            <w:rFonts w:asciiTheme="majorBidi" w:hAnsiTheme="majorBidi" w:cstheme="majorBidi"/>
            <w:color w:val="316C9D"/>
            <w:bdr w:val="none" w:sz="0" w:space="0" w:color="auto" w:frame="1"/>
            <w:shd w:val="clear" w:color="auto" w:fill="FFFFFF"/>
          </w:rPr>
          <w:t>https://doi.org/10.1016/j.stem.2018.04.009</w:t>
        </w:r>
      </w:hyperlink>
      <w:r w:rsidRPr="00202BBA">
        <w:rPr>
          <w:rFonts w:asciiTheme="majorBidi" w:hAnsiTheme="majorBidi" w:cstheme="majorBidi"/>
        </w:rPr>
        <w:t xml:space="preserve">. </w:t>
      </w:r>
    </w:p>
    <w:p w:rsidR="00645066" w:rsidRPr="00202BBA" w:rsidRDefault="00645066" w:rsidP="00645066">
      <w:pPr>
        <w:spacing w:line="276" w:lineRule="auto"/>
        <w:jc w:val="both"/>
        <w:rPr>
          <w:rFonts w:asciiTheme="majorBidi" w:hAnsiTheme="majorBidi" w:cstheme="majorBidi"/>
          <w:color w:val="000000"/>
        </w:rPr>
      </w:pPr>
      <w:r w:rsidRPr="00202BBA">
        <w:rPr>
          <w:rFonts w:asciiTheme="majorBidi" w:hAnsiTheme="majorBidi" w:cstheme="majorBidi"/>
          <w:color w:val="000000"/>
        </w:rPr>
        <w:fldChar w:fldCharType="begin"/>
      </w:r>
      <w:r w:rsidRPr="00202BBA">
        <w:rPr>
          <w:rFonts w:asciiTheme="majorBidi" w:hAnsiTheme="majorBidi" w:cstheme="majorBidi"/>
          <w:color w:val="000000"/>
        </w:rPr>
        <w:instrText xml:space="preserve"> ADDIN EN.REFLIST </w:instrText>
      </w:r>
      <w:r w:rsidRPr="00202BBA">
        <w:rPr>
          <w:rFonts w:asciiTheme="majorBidi" w:hAnsiTheme="majorBidi" w:cstheme="majorBidi"/>
          <w:color w:val="000000"/>
        </w:rPr>
        <w:fldChar w:fldCharType="end"/>
      </w:r>
    </w:p>
    <w:p w:rsidR="00645066" w:rsidRPr="00202BBA" w:rsidRDefault="00645066" w:rsidP="00747DE1">
      <w:pPr>
        <w:numPr>
          <w:ilvl w:val="0"/>
          <w:numId w:val="24"/>
        </w:numPr>
        <w:spacing w:line="276" w:lineRule="auto"/>
        <w:jc w:val="both"/>
        <w:rPr>
          <w:rFonts w:asciiTheme="majorBidi" w:hAnsiTheme="majorBidi" w:cstheme="majorBidi"/>
        </w:rPr>
      </w:pPr>
      <w:r w:rsidRPr="00202BBA">
        <w:rPr>
          <w:rFonts w:asciiTheme="majorBidi" w:hAnsiTheme="majorBidi" w:cstheme="majorBidi"/>
          <w:b/>
          <w:bCs/>
        </w:rPr>
        <w:t>S Stern*</w:t>
      </w:r>
      <w:r w:rsidRPr="00202BBA">
        <w:rPr>
          <w:rFonts w:asciiTheme="majorBidi" w:hAnsiTheme="majorBidi" w:cstheme="majorBidi"/>
        </w:rPr>
        <w:t xml:space="preserve">, R Santos*, MC Marchetto, APD </w:t>
      </w:r>
      <w:proofErr w:type="gramStart"/>
      <w:r w:rsidRPr="00202BBA">
        <w:rPr>
          <w:rFonts w:asciiTheme="majorBidi" w:hAnsiTheme="majorBidi" w:cstheme="majorBidi"/>
        </w:rPr>
        <w:t>Mendes ,GA</w:t>
      </w:r>
      <w:proofErr w:type="gramEnd"/>
      <w:r w:rsidRPr="00202BBA">
        <w:rPr>
          <w:rFonts w:asciiTheme="majorBidi" w:hAnsiTheme="majorBidi" w:cstheme="majorBidi"/>
        </w:rPr>
        <w:t xml:space="preserve"> Rouleau ,S </w:t>
      </w:r>
      <w:proofErr w:type="spellStart"/>
      <w:r w:rsidRPr="00202BBA">
        <w:rPr>
          <w:rFonts w:asciiTheme="majorBidi" w:hAnsiTheme="majorBidi" w:cstheme="majorBidi"/>
        </w:rPr>
        <w:t>Biesmans</w:t>
      </w:r>
      <w:proofErr w:type="spellEnd"/>
      <w:r w:rsidRPr="00202BBA">
        <w:rPr>
          <w:rFonts w:asciiTheme="majorBidi" w:hAnsiTheme="majorBidi" w:cstheme="majorBidi"/>
        </w:rPr>
        <w:t xml:space="preserve"> , Q-W Wang, J Yao, P </w:t>
      </w:r>
      <w:proofErr w:type="spellStart"/>
      <w:r w:rsidRPr="00202BBA">
        <w:rPr>
          <w:rFonts w:asciiTheme="majorBidi" w:hAnsiTheme="majorBidi" w:cstheme="majorBidi"/>
        </w:rPr>
        <w:t>Charnay</w:t>
      </w:r>
      <w:proofErr w:type="spellEnd"/>
      <w:r w:rsidRPr="00202BBA">
        <w:rPr>
          <w:rFonts w:asciiTheme="majorBidi" w:hAnsiTheme="majorBidi" w:cstheme="majorBidi"/>
        </w:rPr>
        <w:t xml:space="preserve">, AG Bang, M </w:t>
      </w:r>
      <w:proofErr w:type="spellStart"/>
      <w:r w:rsidRPr="00202BBA">
        <w:rPr>
          <w:rFonts w:asciiTheme="majorBidi" w:hAnsiTheme="majorBidi" w:cstheme="majorBidi"/>
        </w:rPr>
        <w:t>Alda</w:t>
      </w:r>
      <w:proofErr w:type="spellEnd"/>
      <w:r w:rsidRPr="00202BBA">
        <w:rPr>
          <w:rFonts w:asciiTheme="majorBidi" w:hAnsiTheme="majorBidi" w:cstheme="majorBidi"/>
        </w:rPr>
        <w:t xml:space="preserve"> and FH Gage. Neurons derived from patients with bipolar disorder divide into intrinsically different sub-populations of neurons, predicting the patients’ responsiveness to lithium (</w:t>
      </w:r>
      <w:r w:rsidRPr="00202BBA">
        <w:rPr>
          <w:rFonts w:asciiTheme="majorBidi" w:hAnsiTheme="majorBidi" w:cstheme="majorBidi"/>
          <w:vertAlign w:val="superscript"/>
        </w:rPr>
        <w:t xml:space="preserve">* </w:t>
      </w:r>
      <w:r w:rsidRPr="00202BBA">
        <w:rPr>
          <w:rFonts w:asciiTheme="majorBidi" w:hAnsiTheme="majorBidi" w:cstheme="majorBidi"/>
        </w:rPr>
        <w:t>equally contributed) (Appeared on the June 2018 cover).</w:t>
      </w:r>
      <w:r w:rsidR="00747DE1">
        <w:rPr>
          <w:rFonts w:asciiTheme="majorBidi" w:hAnsiTheme="majorBidi" w:cstheme="majorBidi"/>
        </w:rPr>
        <w:t xml:space="preserve"> </w:t>
      </w:r>
      <w:r w:rsidR="00747DE1" w:rsidRPr="00202BBA">
        <w:rPr>
          <w:rFonts w:asciiTheme="majorBidi" w:hAnsiTheme="majorBidi" w:cstheme="majorBidi"/>
          <w:b/>
          <w:bCs/>
        </w:rPr>
        <w:t>Molecular Psychiatry</w:t>
      </w:r>
      <w:r w:rsidR="00747DE1" w:rsidRPr="00202BBA">
        <w:rPr>
          <w:rFonts w:asciiTheme="majorBidi" w:hAnsiTheme="majorBidi" w:cstheme="majorBidi"/>
        </w:rPr>
        <w:t xml:space="preserve"> </w:t>
      </w:r>
      <w:r w:rsidR="00747DE1" w:rsidRPr="00202BBA">
        <w:rPr>
          <w:rFonts w:asciiTheme="majorBidi" w:hAnsiTheme="majorBidi" w:cstheme="majorBidi"/>
          <w:b/>
          <w:bCs/>
        </w:rPr>
        <w:t>2018</w:t>
      </w:r>
      <w:r w:rsidR="00747DE1" w:rsidRPr="00202BBA">
        <w:rPr>
          <w:rFonts w:asciiTheme="majorBidi" w:hAnsiTheme="majorBidi" w:cstheme="majorBidi"/>
        </w:rPr>
        <w:t xml:space="preserve">; </w:t>
      </w:r>
      <w:proofErr w:type="spellStart"/>
      <w:r w:rsidR="00747DE1" w:rsidRPr="00202BBA">
        <w:rPr>
          <w:rFonts w:asciiTheme="majorBidi" w:hAnsiTheme="majorBidi" w:cstheme="majorBidi"/>
        </w:rPr>
        <w:t>doi</w:t>
      </w:r>
      <w:proofErr w:type="spellEnd"/>
      <w:r w:rsidR="00747DE1" w:rsidRPr="00202BBA">
        <w:rPr>
          <w:rFonts w:asciiTheme="majorBidi" w:hAnsiTheme="majorBidi" w:cstheme="majorBidi"/>
        </w:rPr>
        <w:t xml:space="preserve">: </w:t>
      </w:r>
      <w:hyperlink r:id="rId14" w:tgtFrame="pmc_ext" w:history="1">
        <w:r w:rsidR="00747DE1" w:rsidRPr="00202BBA">
          <w:rPr>
            <w:rStyle w:val="Hyperlink"/>
            <w:rFonts w:asciiTheme="majorBidi" w:hAnsiTheme="majorBidi" w:cstheme="majorBidi"/>
            <w:color w:val="auto"/>
          </w:rPr>
          <w:t>10.1038/mp.2016.260</w:t>
        </w:r>
      </w:hyperlink>
      <w:r w:rsidR="00747DE1" w:rsidRPr="00202BBA">
        <w:rPr>
          <w:rFonts w:asciiTheme="majorBidi" w:hAnsiTheme="majorBidi" w:cstheme="majorBidi"/>
        </w:rPr>
        <w:t>.</w:t>
      </w:r>
    </w:p>
    <w:p w:rsidR="00645066" w:rsidRPr="00202BBA" w:rsidRDefault="00645066" w:rsidP="00645066">
      <w:pPr>
        <w:spacing w:line="276" w:lineRule="auto"/>
        <w:jc w:val="both"/>
        <w:rPr>
          <w:rFonts w:asciiTheme="majorBidi" w:hAnsiTheme="majorBidi" w:cstheme="majorBidi"/>
        </w:rPr>
      </w:pPr>
    </w:p>
    <w:p w:rsidR="00645066" w:rsidRPr="00202BBA" w:rsidRDefault="00645066" w:rsidP="00645066">
      <w:pPr>
        <w:numPr>
          <w:ilvl w:val="0"/>
          <w:numId w:val="24"/>
        </w:numPr>
        <w:spacing w:line="276" w:lineRule="auto"/>
        <w:jc w:val="both"/>
        <w:rPr>
          <w:rFonts w:asciiTheme="majorBidi" w:hAnsiTheme="majorBidi" w:cstheme="majorBidi"/>
        </w:rPr>
      </w:pPr>
      <w:r w:rsidRPr="00202BBA">
        <w:rPr>
          <w:rFonts w:asciiTheme="majorBidi" w:hAnsiTheme="majorBidi" w:cstheme="majorBidi"/>
          <w:b/>
        </w:rPr>
        <w:t>Shani Stern</w:t>
      </w:r>
      <w:r w:rsidRPr="00202BBA">
        <w:rPr>
          <w:rFonts w:asciiTheme="majorBidi" w:hAnsiTheme="majorBidi" w:cstheme="majorBidi"/>
          <w:bCs/>
        </w:rPr>
        <w:t xml:space="preserve">, </w:t>
      </w:r>
      <w:proofErr w:type="spellStart"/>
      <w:r w:rsidRPr="00202BBA">
        <w:rPr>
          <w:rFonts w:asciiTheme="majorBidi" w:hAnsiTheme="majorBidi" w:cstheme="majorBidi"/>
          <w:bCs/>
        </w:rPr>
        <w:t>Rinat</w:t>
      </w:r>
      <w:proofErr w:type="spellEnd"/>
      <w:r w:rsidRPr="00202BBA">
        <w:rPr>
          <w:rFonts w:asciiTheme="majorBidi" w:hAnsiTheme="majorBidi" w:cstheme="majorBidi"/>
          <w:bCs/>
        </w:rPr>
        <w:t xml:space="preserve"> Keren and Elisha Moses. Potassium channel regulators are differentially expressed in hippocampi of Ts65Dn and Tc1 Down syndrome mouse models. </w:t>
      </w:r>
      <w:proofErr w:type="spellStart"/>
      <w:r w:rsidRPr="00202BBA">
        <w:rPr>
          <w:rFonts w:asciiTheme="majorBidi" w:hAnsiTheme="majorBidi" w:cstheme="majorBidi"/>
          <w:b/>
        </w:rPr>
        <w:t>BioRxiv</w:t>
      </w:r>
      <w:proofErr w:type="spellEnd"/>
      <w:r w:rsidRPr="00202BBA">
        <w:rPr>
          <w:rFonts w:asciiTheme="majorBidi" w:hAnsiTheme="majorBidi" w:cstheme="majorBidi"/>
          <w:bCs/>
        </w:rPr>
        <w:t xml:space="preserve"> 2018.</w:t>
      </w:r>
    </w:p>
    <w:p w:rsidR="00645066" w:rsidRPr="00202BBA" w:rsidRDefault="00645066" w:rsidP="00645066">
      <w:pPr>
        <w:spacing w:line="276" w:lineRule="auto"/>
        <w:jc w:val="both"/>
        <w:rPr>
          <w:rFonts w:asciiTheme="majorBidi" w:hAnsiTheme="majorBidi" w:cstheme="majorBidi"/>
        </w:rPr>
      </w:pPr>
    </w:p>
    <w:p w:rsidR="00645066" w:rsidRPr="00202BBA" w:rsidRDefault="00645066" w:rsidP="00645066">
      <w:pPr>
        <w:numPr>
          <w:ilvl w:val="0"/>
          <w:numId w:val="24"/>
        </w:numPr>
        <w:spacing w:line="276" w:lineRule="auto"/>
        <w:jc w:val="both"/>
        <w:rPr>
          <w:rFonts w:asciiTheme="majorBidi" w:hAnsiTheme="majorBidi" w:cstheme="majorBidi"/>
          <w:bCs/>
          <w:spacing w:val="5"/>
        </w:rPr>
      </w:pPr>
      <w:r w:rsidRPr="00202BBA">
        <w:rPr>
          <w:rFonts w:asciiTheme="majorBidi" w:hAnsiTheme="majorBidi" w:cstheme="majorBidi"/>
          <w:b/>
          <w:spacing w:val="5"/>
        </w:rPr>
        <w:t xml:space="preserve">Shani Stern, </w:t>
      </w:r>
      <w:proofErr w:type="spellStart"/>
      <w:r w:rsidRPr="00202BBA">
        <w:rPr>
          <w:rFonts w:asciiTheme="majorBidi" w:hAnsiTheme="majorBidi" w:cstheme="majorBidi"/>
          <w:bCs/>
          <w:spacing w:val="5"/>
        </w:rPr>
        <w:t>Assaf</w:t>
      </w:r>
      <w:proofErr w:type="spellEnd"/>
      <w:r w:rsidRPr="00202BBA">
        <w:rPr>
          <w:rFonts w:asciiTheme="majorBidi" w:hAnsiTheme="majorBidi" w:cstheme="majorBidi"/>
          <w:bCs/>
          <w:spacing w:val="5"/>
        </w:rPr>
        <w:t xml:space="preserve"> </w:t>
      </w:r>
      <w:proofErr w:type="spellStart"/>
      <w:r w:rsidRPr="00202BBA">
        <w:rPr>
          <w:rFonts w:asciiTheme="majorBidi" w:hAnsiTheme="majorBidi" w:cstheme="majorBidi"/>
          <w:bCs/>
          <w:spacing w:val="5"/>
        </w:rPr>
        <w:t>Rotem</w:t>
      </w:r>
      <w:proofErr w:type="spellEnd"/>
      <w:r w:rsidRPr="00202BBA">
        <w:rPr>
          <w:rFonts w:asciiTheme="majorBidi" w:hAnsiTheme="majorBidi" w:cstheme="majorBidi"/>
          <w:bCs/>
          <w:spacing w:val="5"/>
        </w:rPr>
        <w:t xml:space="preserve">, Yuri </w:t>
      </w:r>
      <w:proofErr w:type="spellStart"/>
      <w:r w:rsidRPr="00202BBA">
        <w:rPr>
          <w:rFonts w:asciiTheme="majorBidi" w:hAnsiTheme="majorBidi" w:cstheme="majorBidi"/>
          <w:bCs/>
          <w:spacing w:val="5"/>
        </w:rPr>
        <w:t>Burnishev</w:t>
      </w:r>
      <w:proofErr w:type="spellEnd"/>
      <w:r w:rsidRPr="00202BBA">
        <w:rPr>
          <w:rFonts w:asciiTheme="majorBidi" w:hAnsiTheme="majorBidi" w:cstheme="majorBidi"/>
          <w:bCs/>
          <w:spacing w:val="5"/>
        </w:rPr>
        <w:t xml:space="preserve">, </w:t>
      </w:r>
      <w:proofErr w:type="spellStart"/>
      <w:r w:rsidRPr="00202BBA">
        <w:rPr>
          <w:rFonts w:asciiTheme="majorBidi" w:hAnsiTheme="majorBidi" w:cstheme="majorBidi"/>
          <w:bCs/>
          <w:spacing w:val="5"/>
        </w:rPr>
        <w:t>Eyal</w:t>
      </w:r>
      <w:proofErr w:type="spellEnd"/>
      <w:r w:rsidRPr="00202BBA">
        <w:rPr>
          <w:rFonts w:asciiTheme="majorBidi" w:hAnsiTheme="majorBidi" w:cstheme="majorBidi"/>
          <w:bCs/>
          <w:spacing w:val="5"/>
        </w:rPr>
        <w:t xml:space="preserve"> </w:t>
      </w:r>
      <w:proofErr w:type="spellStart"/>
      <w:r w:rsidRPr="00202BBA">
        <w:rPr>
          <w:rFonts w:asciiTheme="majorBidi" w:hAnsiTheme="majorBidi" w:cstheme="majorBidi"/>
          <w:bCs/>
          <w:spacing w:val="5"/>
        </w:rPr>
        <w:t>Weinreb</w:t>
      </w:r>
      <w:proofErr w:type="spellEnd"/>
      <w:r w:rsidRPr="00202BBA">
        <w:rPr>
          <w:rFonts w:asciiTheme="majorBidi" w:hAnsiTheme="majorBidi" w:cstheme="majorBidi"/>
          <w:bCs/>
          <w:spacing w:val="5"/>
        </w:rPr>
        <w:t xml:space="preserve"> and Elisha Moses. </w:t>
      </w:r>
      <w:proofErr w:type="spellStart"/>
      <w:r w:rsidRPr="00202BBA">
        <w:rPr>
          <w:rFonts w:asciiTheme="majorBidi" w:hAnsiTheme="majorBidi" w:cstheme="majorBidi"/>
          <w:b/>
          <w:spacing w:val="5"/>
        </w:rPr>
        <w:t>JoVE</w:t>
      </w:r>
      <w:proofErr w:type="spellEnd"/>
      <w:r w:rsidRPr="00202BBA">
        <w:rPr>
          <w:rFonts w:asciiTheme="majorBidi" w:hAnsiTheme="majorBidi" w:cstheme="majorBidi"/>
          <w:b/>
          <w:spacing w:val="5"/>
        </w:rPr>
        <w:t xml:space="preserve"> </w:t>
      </w:r>
      <w:r w:rsidRPr="00202BBA">
        <w:rPr>
          <w:rFonts w:asciiTheme="majorBidi" w:hAnsiTheme="majorBidi" w:cstheme="majorBidi"/>
          <w:bCs/>
          <w:spacing w:val="5"/>
        </w:rPr>
        <w:t>2017</w:t>
      </w:r>
      <w:r w:rsidRPr="00202BBA">
        <w:rPr>
          <w:rFonts w:asciiTheme="majorBidi" w:hAnsiTheme="majorBidi" w:cstheme="majorBidi"/>
        </w:rPr>
        <w:t>.</w:t>
      </w:r>
      <w:r w:rsidRPr="00202BBA">
        <w:rPr>
          <w:rFonts w:asciiTheme="majorBidi" w:hAnsiTheme="majorBidi" w:cstheme="majorBidi"/>
          <w:bCs/>
          <w:spacing w:val="5"/>
        </w:rPr>
        <w:t xml:space="preserve"> External excitation of neurons using electric and magnetic fields in one- and two- dimensional cultures. </w:t>
      </w:r>
    </w:p>
    <w:p w:rsidR="00645066" w:rsidRPr="00202BBA" w:rsidRDefault="00645066" w:rsidP="00645066">
      <w:pPr>
        <w:spacing w:line="276" w:lineRule="auto"/>
        <w:jc w:val="both"/>
        <w:rPr>
          <w:rFonts w:asciiTheme="majorBidi" w:hAnsiTheme="majorBidi" w:cstheme="majorBidi"/>
          <w:bCs/>
          <w:spacing w:val="5"/>
        </w:rPr>
      </w:pPr>
    </w:p>
    <w:p w:rsidR="00645066" w:rsidRPr="00202BBA" w:rsidRDefault="00645066" w:rsidP="00645066">
      <w:pPr>
        <w:numPr>
          <w:ilvl w:val="0"/>
          <w:numId w:val="24"/>
        </w:numPr>
        <w:spacing w:line="276" w:lineRule="auto"/>
        <w:jc w:val="both"/>
        <w:rPr>
          <w:rFonts w:asciiTheme="majorBidi" w:hAnsiTheme="majorBidi" w:cstheme="majorBidi"/>
          <w:bCs/>
        </w:rPr>
      </w:pPr>
      <w:r w:rsidRPr="00202BBA">
        <w:rPr>
          <w:rFonts w:asciiTheme="majorBidi" w:hAnsiTheme="majorBidi" w:cstheme="majorBidi"/>
          <w:b/>
        </w:rPr>
        <w:t>Stern S</w:t>
      </w:r>
      <w:r w:rsidRPr="00202BBA">
        <w:rPr>
          <w:rFonts w:asciiTheme="majorBidi" w:hAnsiTheme="majorBidi" w:cstheme="majorBidi"/>
          <w:bCs/>
        </w:rPr>
        <w:t>, Biron D, Moses E. 2016.</w:t>
      </w:r>
      <w:r w:rsidRPr="00202BBA">
        <w:rPr>
          <w:rFonts w:asciiTheme="majorBidi" w:hAnsiTheme="majorBidi" w:cstheme="majorBidi"/>
          <w:lang w:bidi="he-IL"/>
        </w:rPr>
        <w:t xml:space="preserve"> </w:t>
      </w:r>
      <w:r w:rsidRPr="00202BBA">
        <w:rPr>
          <w:rFonts w:asciiTheme="majorBidi" w:hAnsiTheme="majorBidi" w:cstheme="majorBidi"/>
          <w:bCs/>
        </w:rPr>
        <w:t xml:space="preserve">Transmission of trisomy decreases with maternal age in mouse models of Down syndrome, mirroring a phenomenon in human Down syndrome mothers. </w:t>
      </w:r>
      <w:r w:rsidRPr="00202BBA">
        <w:rPr>
          <w:rFonts w:asciiTheme="majorBidi" w:hAnsiTheme="majorBidi" w:cstheme="majorBidi"/>
          <w:b/>
        </w:rPr>
        <w:t>BMC Genetics</w:t>
      </w:r>
      <w:r w:rsidRPr="00202BBA">
        <w:rPr>
          <w:rFonts w:asciiTheme="majorBidi" w:hAnsiTheme="majorBidi" w:cstheme="majorBidi"/>
          <w:bCs/>
        </w:rPr>
        <w:t xml:space="preserve"> 17(1):105.</w:t>
      </w:r>
    </w:p>
    <w:p w:rsidR="00645066" w:rsidRPr="00202BBA" w:rsidRDefault="00645066" w:rsidP="00645066">
      <w:pPr>
        <w:spacing w:line="276" w:lineRule="auto"/>
        <w:jc w:val="both"/>
        <w:rPr>
          <w:rFonts w:asciiTheme="majorBidi" w:hAnsiTheme="majorBidi" w:cstheme="majorBidi"/>
        </w:rPr>
      </w:pPr>
    </w:p>
    <w:p w:rsidR="00645066" w:rsidRPr="00202BBA" w:rsidRDefault="00645066" w:rsidP="00645066">
      <w:pPr>
        <w:numPr>
          <w:ilvl w:val="0"/>
          <w:numId w:val="24"/>
        </w:numPr>
        <w:spacing w:line="276" w:lineRule="auto"/>
        <w:jc w:val="both"/>
        <w:rPr>
          <w:rFonts w:asciiTheme="majorBidi" w:hAnsiTheme="majorBidi" w:cstheme="majorBidi"/>
        </w:rPr>
      </w:pPr>
      <w:r w:rsidRPr="00202BBA">
        <w:rPr>
          <w:rFonts w:asciiTheme="majorBidi" w:hAnsiTheme="majorBidi" w:cstheme="majorBidi"/>
          <w:b/>
          <w:bCs/>
        </w:rPr>
        <w:t>Stern, Shani</w:t>
      </w:r>
      <w:r w:rsidRPr="00202BBA">
        <w:rPr>
          <w:rFonts w:asciiTheme="majorBidi" w:hAnsiTheme="majorBidi" w:cstheme="majorBidi"/>
        </w:rPr>
        <w:t xml:space="preserve">, </w:t>
      </w:r>
      <w:proofErr w:type="spellStart"/>
      <w:r w:rsidRPr="00202BBA">
        <w:rPr>
          <w:rFonts w:asciiTheme="majorBidi" w:hAnsiTheme="majorBidi" w:cstheme="majorBidi"/>
        </w:rPr>
        <w:t>Menahem</w:t>
      </w:r>
      <w:proofErr w:type="spellEnd"/>
      <w:r w:rsidRPr="00202BBA">
        <w:rPr>
          <w:rFonts w:asciiTheme="majorBidi" w:hAnsiTheme="majorBidi" w:cstheme="majorBidi"/>
        </w:rPr>
        <w:t xml:space="preserve"> Segal and Elisha Moses (2015). </w:t>
      </w:r>
      <w:proofErr w:type="spellStart"/>
      <w:r w:rsidRPr="00202BBA">
        <w:rPr>
          <w:rFonts w:asciiTheme="majorBidi" w:hAnsiTheme="majorBidi" w:cstheme="majorBidi"/>
          <w:b/>
          <w:bCs/>
        </w:rPr>
        <w:t>EBioMedicine</w:t>
      </w:r>
      <w:proofErr w:type="spellEnd"/>
      <w:r w:rsidRPr="00202BBA">
        <w:rPr>
          <w:rFonts w:asciiTheme="majorBidi" w:hAnsiTheme="majorBidi" w:cstheme="majorBidi"/>
        </w:rPr>
        <w:t xml:space="preserve">, Volume 2, Issue 9, 1048 – 1062. Involvement of Potassium and Cation Channels in Hippocampal Abnormalities of Embryonic Ts65Dn and Tc1 </w:t>
      </w:r>
      <w:proofErr w:type="spellStart"/>
      <w:r w:rsidRPr="00202BBA">
        <w:rPr>
          <w:rFonts w:asciiTheme="majorBidi" w:hAnsiTheme="majorBidi" w:cstheme="majorBidi"/>
        </w:rPr>
        <w:t>Trisomic</w:t>
      </w:r>
      <w:proofErr w:type="spellEnd"/>
      <w:r w:rsidRPr="00202BBA">
        <w:rPr>
          <w:rFonts w:asciiTheme="majorBidi" w:hAnsiTheme="majorBidi" w:cstheme="majorBidi"/>
        </w:rPr>
        <w:t xml:space="preserve"> Mice.</w:t>
      </w:r>
    </w:p>
    <w:p w:rsidR="00645066" w:rsidRPr="00202BBA" w:rsidRDefault="00645066" w:rsidP="00645066">
      <w:pPr>
        <w:spacing w:line="276" w:lineRule="auto"/>
        <w:jc w:val="both"/>
        <w:rPr>
          <w:rFonts w:asciiTheme="majorBidi" w:hAnsiTheme="majorBidi" w:cstheme="majorBidi"/>
        </w:rPr>
      </w:pPr>
    </w:p>
    <w:p w:rsidR="00645066" w:rsidRPr="00202BBA" w:rsidRDefault="00645066" w:rsidP="00645066">
      <w:pPr>
        <w:numPr>
          <w:ilvl w:val="0"/>
          <w:numId w:val="24"/>
        </w:numPr>
        <w:spacing w:line="276" w:lineRule="auto"/>
        <w:jc w:val="both"/>
        <w:rPr>
          <w:rFonts w:asciiTheme="majorBidi" w:hAnsiTheme="majorBidi" w:cstheme="majorBidi"/>
        </w:rPr>
      </w:pPr>
      <w:r w:rsidRPr="00202BBA">
        <w:rPr>
          <w:rFonts w:asciiTheme="majorBidi" w:hAnsiTheme="majorBidi" w:cstheme="majorBidi"/>
          <w:b/>
          <w:bCs/>
        </w:rPr>
        <w:lastRenderedPageBreak/>
        <w:t>Stern S</w:t>
      </w:r>
      <w:r w:rsidRPr="00202BBA">
        <w:rPr>
          <w:rFonts w:asciiTheme="majorBidi" w:hAnsiTheme="majorBidi" w:cstheme="majorBidi"/>
        </w:rPr>
        <w:t xml:space="preserve">, </w:t>
      </w:r>
      <w:proofErr w:type="spellStart"/>
      <w:r w:rsidRPr="00202BBA">
        <w:rPr>
          <w:rFonts w:asciiTheme="majorBidi" w:hAnsiTheme="majorBidi" w:cstheme="majorBidi"/>
        </w:rPr>
        <w:t>Agudelo</w:t>
      </w:r>
      <w:proofErr w:type="spellEnd"/>
      <w:r w:rsidRPr="00202BBA">
        <w:rPr>
          <w:rFonts w:asciiTheme="majorBidi" w:hAnsiTheme="majorBidi" w:cstheme="majorBidi"/>
        </w:rPr>
        <w:t xml:space="preserve">-Toro A, </w:t>
      </w:r>
      <w:proofErr w:type="spellStart"/>
      <w:r w:rsidRPr="00202BBA">
        <w:rPr>
          <w:rFonts w:asciiTheme="majorBidi" w:hAnsiTheme="majorBidi" w:cstheme="majorBidi"/>
        </w:rPr>
        <w:t>Rotem</w:t>
      </w:r>
      <w:proofErr w:type="spellEnd"/>
      <w:r w:rsidRPr="00202BBA">
        <w:rPr>
          <w:rFonts w:asciiTheme="majorBidi" w:hAnsiTheme="majorBidi" w:cstheme="majorBidi"/>
        </w:rPr>
        <w:t xml:space="preserve"> A, Moses E, </w:t>
      </w:r>
      <w:proofErr w:type="spellStart"/>
      <w:r w:rsidRPr="00202BBA">
        <w:rPr>
          <w:rFonts w:asciiTheme="majorBidi" w:hAnsiTheme="majorBidi" w:cstheme="majorBidi"/>
        </w:rPr>
        <w:t>Neef</w:t>
      </w:r>
      <w:proofErr w:type="spellEnd"/>
      <w:r w:rsidRPr="00202BBA">
        <w:rPr>
          <w:rFonts w:asciiTheme="majorBidi" w:hAnsiTheme="majorBidi" w:cstheme="majorBidi"/>
        </w:rPr>
        <w:t xml:space="preserve"> A (2015) </w:t>
      </w:r>
      <w:proofErr w:type="spellStart"/>
      <w:r w:rsidRPr="00202BBA">
        <w:rPr>
          <w:rFonts w:asciiTheme="majorBidi" w:hAnsiTheme="majorBidi" w:cstheme="majorBidi"/>
        </w:rPr>
        <w:t>Chronaxie</w:t>
      </w:r>
      <w:proofErr w:type="spellEnd"/>
      <w:r w:rsidRPr="00202BBA">
        <w:rPr>
          <w:rFonts w:asciiTheme="majorBidi" w:hAnsiTheme="majorBidi" w:cstheme="majorBidi"/>
        </w:rPr>
        <w:t xml:space="preserve"> Measurements in Patterned Neuronal Cultures from Rat Hippocampus. </w:t>
      </w:r>
      <w:proofErr w:type="spellStart"/>
      <w:r w:rsidRPr="00202BBA">
        <w:rPr>
          <w:rFonts w:asciiTheme="majorBidi" w:hAnsiTheme="majorBidi" w:cstheme="majorBidi"/>
          <w:b/>
          <w:bCs/>
        </w:rPr>
        <w:t>PLoS</w:t>
      </w:r>
      <w:proofErr w:type="spellEnd"/>
      <w:r w:rsidRPr="00202BBA">
        <w:rPr>
          <w:rFonts w:asciiTheme="majorBidi" w:hAnsiTheme="majorBidi" w:cstheme="majorBidi"/>
          <w:b/>
          <w:bCs/>
        </w:rPr>
        <w:t xml:space="preserve"> ONE</w:t>
      </w:r>
      <w:r w:rsidRPr="00202BBA">
        <w:rPr>
          <w:rFonts w:asciiTheme="majorBidi" w:hAnsiTheme="majorBidi" w:cstheme="majorBidi"/>
        </w:rPr>
        <w:t xml:space="preserve"> 10(7): e0132577. </w:t>
      </w:r>
      <w:proofErr w:type="gramStart"/>
      <w:r w:rsidRPr="00202BBA">
        <w:rPr>
          <w:rFonts w:asciiTheme="majorBidi" w:hAnsiTheme="majorBidi" w:cstheme="majorBidi"/>
        </w:rPr>
        <w:t>doi:10.1371/journal.pone</w:t>
      </w:r>
      <w:proofErr w:type="gramEnd"/>
      <w:r w:rsidRPr="00202BBA">
        <w:rPr>
          <w:rFonts w:asciiTheme="majorBidi" w:hAnsiTheme="majorBidi" w:cstheme="majorBidi"/>
        </w:rPr>
        <w:t>.0132577</w:t>
      </w:r>
    </w:p>
    <w:p w:rsidR="00645066" w:rsidRPr="00202BBA" w:rsidRDefault="00645066" w:rsidP="00645066">
      <w:pPr>
        <w:pStyle w:val="ListParagraph"/>
        <w:spacing w:line="276" w:lineRule="auto"/>
        <w:ind w:left="0"/>
        <w:jc w:val="both"/>
        <w:rPr>
          <w:rFonts w:asciiTheme="majorBidi" w:hAnsiTheme="majorBidi" w:cstheme="majorBidi"/>
        </w:rPr>
      </w:pPr>
    </w:p>
    <w:p w:rsidR="00645066" w:rsidRPr="00202BBA" w:rsidRDefault="00645066" w:rsidP="00645066">
      <w:pPr>
        <w:numPr>
          <w:ilvl w:val="0"/>
          <w:numId w:val="24"/>
        </w:numPr>
        <w:spacing w:line="276" w:lineRule="auto"/>
        <w:jc w:val="both"/>
        <w:rPr>
          <w:rFonts w:asciiTheme="majorBidi" w:hAnsiTheme="majorBidi" w:cstheme="majorBidi"/>
        </w:rPr>
      </w:pPr>
      <w:proofErr w:type="spellStart"/>
      <w:r w:rsidRPr="00202BBA">
        <w:rPr>
          <w:rFonts w:asciiTheme="majorBidi" w:hAnsiTheme="majorBidi" w:cstheme="majorBidi"/>
        </w:rPr>
        <w:t>Schuettengruber</w:t>
      </w:r>
      <w:proofErr w:type="spellEnd"/>
      <w:r w:rsidRPr="00202BBA">
        <w:rPr>
          <w:rFonts w:asciiTheme="majorBidi" w:hAnsiTheme="majorBidi" w:cstheme="majorBidi"/>
        </w:rPr>
        <w:t xml:space="preserve"> B, </w:t>
      </w:r>
      <w:proofErr w:type="spellStart"/>
      <w:r w:rsidRPr="00202BBA">
        <w:rPr>
          <w:rFonts w:asciiTheme="majorBidi" w:hAnsiTheme="majorBidi" w:cstheme="majorBidi"/>
        </w:rPr>
        <w:t>Oded</w:t>
      </w:r>
      <w:proofErr w:type="spellEnd"/>
      <w:r w:rsidRPr="00202BBA">
        <w:rPr>
          <w:rFonts w:asciiTheme="majorBidi" w:hAnsiTheme="majorBidi" w:cstheme="majorBidi"/>
        </w:rPr>
        <w:t xml:space="preserve"> </w:t>
      </w:r>
      <w:proofErr w:type="spellStart"/>
      <w:r w:rsidRPr="00202BBA">
        <w:rPr>
          <w:rFonts w:asciiTheme="majorBidi" w:hAnsiTheme="majorBidi" w:cstheme="majorBidi"/>
        </w:rPr>
        <w:t>Elkayam</w:t>
      </w:r>
      <w:proofErr w:type="spellEnd"/>
      <w:r w:rsidRPr="00202BBA">
        <w:rPr>
          <w:rFonts w:asciiTheme="majorBidi" w:hAnsiTheme="majorBidi" w:cstheme="majorBidi"/>
        </w:rPr>
        <w:t xml:space="preserve"> N, Sexton T, </w:t>
      </w:r>
      <w:proofErr w:type="spellStart"/>
      <w:r w:rsidRPr="00202BBA">
        <w:rPr>
          <w:rFonts w:asciiTheme="majorBidi" w:hAnsiTheme="majorBidi" w:cstheme="majorBidi"/>
        </w:rPr>
        <w:t>Entrevan</w:t>
      </w:r>
      <w:proofErr w:type="spellEnd"/>
      <w:r w:rsidRPr="00202BBA">
        <w:rPr>
          <w:rFonts w:asciiTheme="majorBidi" w:hAnsiTheme="majorBidi" w:cstheme="majorBidi"/>
        </w:rPr>
        <w:t xml:space="preserve"> M, </w:t>
      </w:r>
      <w:r w:rsidRPr="00202BBA">
        <w:rPr>
          <w:rFonts w:asciiTheme="majorBidi" w:hAnsiTheme="majorBidi" w:cstheme="majorBidi"/>
          <w:b/>
          <w:bCs/>
        </w:rPr>
        <w:t>Stern S</w:t>
      </w:r>
      <w:r w:rsidRPr="00202BBA">
        <w:rPr>
          <w:rFonts w:asciiTheme="majorBidi" w:hAnsiTheme="majorBidi" w:cstheme="majorBidi"/>
        </w:rPr>
        <w:t xml:space="preserve">, Thomas A, et al. Cooperativity, Specificity, and Evolutionary Stability of </w:t>
      </w:r>
      <w:proofErr w:type="spellStart"/>
      <w:r w:rsidRPr="00202BBA">
        <w:rPr>
          <w:rFonts w:asciiTheme="majorBidi" w:hAnsiTheme="majorBidi" w:cstheme="majorBidi"/>
        </w:rPr>
        <w:t>Polycomb</w:t>
      </w:r>
      <w:proofErr w:type="spellEnd"/>
      <w:r w:rsidRPr="00202BBA">
        <w:rPr>
          <w:rFonts w:asciiTheme="majorBidi" w:hAnsiTheme="majorBidi" w:cstheme="majorBidi"/>
        </w:rPr>
        <w:t xml:space="preserve"> Targeting in Drosophila. </w:t>
      </w:r>
      <w:r w:rsidRPr="00202BBA">
        <w:rPr>
          <w:rFonts w:asciiTheme="majorBidi" w:hAnsiTheme="majorBidi" w:cstheme="majorBidi"/>
          <w:b/>
          <w:bCs/>
        </w:rPr>
        <w:t>Cell Reports</w:t>
      </w:r>
      <w:r w:rsidRPr="00202BBA">
        <w:rPr>
          <w:rFonts w:asciiTheme="majorBidi" w:hAnsiTheme="majorBidi" w:cstheme="majorBidi"/>
        </w:rPr>
        <w:t xml:space="preserve">. 2014;9(1):219-33. </w:t>
      </w:r>
      <w:proofErr w:type="spellStart"/>
      <w:r w:rsidRPr="00202BBA">
        <w:rPr>
          <w:rFonts w:asciiTheme="majorBidi" w:hAnsiTheme="majorBidi" w:cstheme="majorBidi"/>
        </w:rPr>
        <w:t>doi</w:t>
      </w:r>
      <w:proofErr w:type="spellEnd"/>
      <w:r w:rsidRPr="00202BBA">
        <w:rPr>
          <w:rFonts w:asciiTheme="majorBidi" w:hAnsiTheme="majorBidi" w:cstheme="majorBidi"/>
        </w:rPr>
        <w:t xml:space="preserve">: </w:t>
      </w:r>
      <w:hyperlink r:id="rId15" w:history="1">
        <w:r w:rsidRPr="00202BBA">
          <w:rPr>
            <w:rStyle w:val="Hyperlink"/>
            <w:rFonts w:asciiTheme="majorBidi" w:hAnsiTheme="majorBidi" w:cstheme="majorBidi"/>
          </w:rPr>
          <w:t>http://dx.doi.org/10.1016/j.celrep.2014.08.072</w:t>
        </w:r>
      </w:hyperlink>
      <w:r w:rsidRPr="00202BBA">
        <w:rPr>
          <w:rFonts w:asciiTheme="majorBidi" w:hAnsiTheme="majorBidi" w:cstheme="majorBidi"/>
        </w:rPr>
        <w:t>.</w:t>
      </w:r>
    </w:p>
    <w:p w:rsidR="00645066" w:rsidRPr="00202BBA" w:rsidRDefault="00645066" w:rsidP="00645066">
      <w:pPr>
        <w:pStyle w:val="ListParagraph"/>
        <w:rPr>
          <w:rFonts w:asciiTheme="majorBidi" w:hAnsiTheme="majorBidi" w:cstheme="majorBidi"/>
        </w:rPr>
      </w:pPr>
    </w:p>
    <w:p w:rsidR="00645066" w:rsidRPr="00202BBA" w:rsidRDefault="00645066" w:rsidP="00645066">
      <w:pPr>
        <w:jc w:val="both"/>
        <w:rPr>
          <w:rFonts w:asciiTheme="majorBidi" w:hAnsiTheme="majorBidi" w:cstheme="majorBidi"/>
        </w:rPr>
      </w:pPr>
    </w:p>
    <w:p w:rsidR="00645066" w:rsidRPr="00202BBA" w:rsidRDefault="00645066" w:rsidP="00645066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202BBA">
        <w:rPr>
          <w:rFonts w:asciiTheme="majorBidi" w:hAnsiTheme="majorBidi" w:cstheme="majorBidi"/>
          <w:b/>
          <w:bCs/>
          <w:u w:val="single"/>
        </w:rPr>
        <w:t>Review articles</w:t>
      </w:r>
    </w:p>
    <w:p w:rsidR="00645066" w:rsidRPr="00202BBA" w:rsidRDefault="00645066" w:rsidP="00645066">
      <w:pPr>
        <w:jc w:val="both"/>
        <w:rPr>
          <w:rFonts w:asciiTheme="majorBidi" w:hAnsiTheme="majorBidi" w:cstheme="majorBidi"/>
          <w:b/>
          <w:bCs/>
          <w:u w:val="single"/>
        </w:rPr>
      </w:pPr>
    </w:p>
    <w:p w:rsidR="00645066" w:rsidRPr="00202BBA" w:rsidRDefault="00645066" w:rsidP="00645066">
      <w:pPr>
        <w:numPr>
          <w:ilvl w:val="0"/>
          <w:numId w:val="30"/>
        </w:numPr>
        <w:jc w:val="both"/>
        <w:rPr>
          <w:rFonts w:asciiTheme="majorBidi" w:hAnsiTheme="majorBidi" w:cstheme="majorBidi"/>
        </w:rPr>
      </w:pPr>
      <w:r w:rsidRPr="00202BBA">
        <w:rPr>
          <w:rFonts w:asciiTheme="majorBidi" w:hAnsiTheme="majorBidi" w:cstheme="majorBidi"/>
          <w:b/>
          <w:bCs/>
        </w:rPr>
        <w:t>Shani Stern</w:t>
      </w:r>
      <w:r w:rsidRPr="00202BBA">
        <w:rPr>
          <w:rFonts w:asciiTheme="majorBidi" w:hAnsiTheme="majorBidi" w:cstheme="majorBidi"/>
        </w:rPr>
        <w:t xml:space="preserve">, Sara Linker, Krishna C. </w:t>
      </w:r>
      <w:proofErr w:type="spellStart"/>
      <w:r w:rsidRPr="00202BBA">
        <w:rPr>
          <w:rFonts w:asciiTheme="majorBidi" w:hAnsiTheme="majorBidi" w:cstheme="majorBidi"/>
        </w:rPr>
        <w:t>Vadodaria</w:t>
      </w:r>
      <w:proofErr w:type="spellEnd"/>
      <w:r w:rsidRPr="00202BBA">
        <w:rPr>
          <w:rFonts w:asciiTheme="majorBidi" w:hAnsiTheme="majorBidi" w:cstheme="majorBidi"/>
        </w:rPr>
        <w:t xml:space="preserve">, Maria C. Marchetto, Fred H. Gage. Prediction of response to drug therapy in psychiatric disorders. </w:t>
      </w:r>
      <w:r w:rsidRPr="00202BBA">
        <w:rPr>
          <w:rFonts w:asciiTheme="majorBidi" w:hAnsiTheme="majorBidi" w:cstheme="majorBidi"/>
          <w:b/>
          <w:bCs/>
        </w:rPr>
        <w:t>Open Biology</w:t>
      </w:r>
      <w:r w:rsidRPr="00202BBA">
        <w:rPr>
          <w:rFonts w:asciiTheme="majorBidi" w:hAnsiTheme="majorBidi" w:cstheme="majorBidi"/>
        </w:rPr>
        <w:t xml:space="preserve">, </w:t>
      </w:r>
      <w:r w:rsidRPr="00202BBA">
        <w:rPr>
          <w:rFonts w:asciiTheme="majorBidi" w:hAnsiTheme="majorBidi" w:cstheme="majorBidi"/>
          <w:b/>
          <w:bCs/>
        </w:rPr>
        <w:t xml:space="preserve">the Royal Society </w:t>
      </w:r>
      <w:r w:rsidRPr="00202BBA">
        <w:rPr>
          <w:rFonts w:asciiTheme="majorBidi" w:hAnsiTheme="majorBidi" w:cstheme="majorBidi"/>
        </w:rPr>
        <w:t xml:space="preserve">(2018). </w:t>
      </w:r>
    </w:p>
    <w:p w:rsidR="00645066" w:rsidRPr="00202BBA" w:rsidRDefault="00645066" w:rsidP="00645066">
      <w:pPr>
        <w:ind w:left="360"/>
        <w:jc w:val="both"/>
        <w:rPr>
          <w:rFonts w:asciiTheme="majorBidi" w:hAnsiTheme="majorBidi" w:cstheme="majorBidi"/>
        </w:rPr>
      </w:pPr>
    </w:p>
    <w:p w:rsidR="00645066" w:rsidRPr="00202BBA" w:rsidRDefault="00645066" w:rsidP="00645066">
      <w:pPr>
        <w:numPr>
          <w:ilvl w:val="0"/>
          <w:numId w:val="24"/>
        </w:numPr>
        <w:rPr>
          <w:rFonts w:asciiTheme="majorBidi" w:hAnsiTheme="majorBidi" w:cstheme="majorBidi"/>
        </w:rPr>
      </w:pPr>
      <w:r w:rsidRPr="00202BBA">
        <w:rPr>
          <w:rFonts w:asciiTheme="majorBidi" w:hAnsiTheme="majorBidi" w:cstheme="majorBidi"/>
        </w:rPr>
        <w:fldChar w:fldCharType="begin"/>
      </w:r>
      <w:r w:rsidRPr="00202BBA">
        <w:rPr>
          <w:rFonts w:asciiTheme="majorBidi" w:hAnsiTheme="majorBidi" w:cstheme="majorBidi"/>
        </w:rPr>
        <w:instrText xml:space="preserve"> ADDIN EN.REFLIST </w:instrText>
      </w:r>
      <w:r w:rsidRPr="00202BBA">
        <w:rPr>
          <w:rFonts w:asciiTheme="majorBidi" w:hAnsiTheme="majorBidi" w:cstheme="majorBidi"/>
        </w:rPr>
        <w:fldChar w:fldCharType="separate"/>
      </w:r>
      <w:r w:rsidRPr="00202BBA">
        <w:rPr>
          <w:rFonts w:asciiTheme="majorBidi" w:hAnsiTheme="majorBidi" w:cstheme="majorBidi"/>
        </w:rPr>
        <w:t xml:space="preserve">Vadodaria, K. C., </w:t>
      </w:r>
      <w:r w:rsidRPr="00202BBA">
        <w:rPr>
          <w:rFonts w:asciiTheme="majorBidi" w:hAnsiTheme="majorBidi" w:cstheme="majorBidi"/>
          <w:b/>
          <w:bCs/>
        </w:rPr>
        <w:t>Stern, S.</w:t>
      </w:r>
      <w:r w:rsidRPr="00202BBA">
        <w:rPr>
          <w:rFonts w:asciiTheme="majorBidi" w:hAnsiTheme="majorBidi" w:cstheme="majorBidi"/>
        </w:rPr>
        <w:t xml:space="preserve">, Marchetto, M. C. and Gage, F. H. (2017) Serotonin in psychiatry: in vitro disease modeling using patient-derived neurons. </w:t>
      </w:r>
      <w:r w:rsidRPr="00202BBA">
        <w:rPr>
          <w:rFonts w:asciiTheme="majorBidi" w:hAnsiTheme="majorBidi" w:cstheme="majorBidi"/>
          <w:b/>
          <w:bCs/>
          <w:iCs/>
        </w:rPr>
        <w:t>Cell and Tissue Research</w:t>
      </w:r>
      <w:r w:rsidRPr="00202BBA">
        <w:rPr>
          <w:rFonts w:asciiTheme="majorBidi" w:hAnsiTheme="majorBidi" w:cstheme="majorBidi"/>
        </w:rPr>
        <w:t>.</w:t>
      </w:r>
    </w:p>
    <w:p w:rsidR="00645066" w:rsidRPr="00202BBA" w:rsidRDefault="00645066" w:rsidP="00645066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202BBA">
        <w:rPr>
          <w:rFonts w:asciiTheme="majorBidi" w:hAnsiTheme="majorBidi" w:cstheme="majorBidi"/>
        </w:rPr>
        <w:fldChar w:fldCharType="end"/>
      </w:r>
    </w:p>
    <w:p w:rsidR="00645066" w:rsidRPr="00202BBA" w:rsidRDefault="00645066" w:rsidP="00645066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202BBA">
        <w:rPr>
          <w:rFonts w:asciiTheme="majorBidi" w:hAnsiTheme="majorBidi" w:cstheme="majorBidi"/>
          <w:b/>
          <w:bCs/>
          <w:u w:val="single"/>
        </w:rPr>
        <w:t>Book chapters</w:t>
      </w:r>
    </w:p>
    <w:p w:rsidR="00645066" w:rsidRPr="00202BBA" w:rsidRDefault="00645066" w:rsidP="00645066">
      <w:pPr>
        <w:jc w:val="both"/>
        <w:rPr>
          <w:rFonts w:asciiTheme="majorBidi" w:hAnsiTheme="majorBidi" w:cstheme="majorBidi"/>
          <w:b/>
          <w:bCs/>
          <w:u w:val="single"/>
        </w:rPr>
      </w:pPr>
    </w:p>
    <w:p w:rsidR="00645066" w:rsidRPr="00202BBA" w:rsidRDefault="00645066" w:rsidP="00645066">
      <w:pPr>
        <w:numPr>
          <w:ilvl w:val="0"/>
          <w:numId w:val="24"/>
        </w:numPr>
        <w:spacing w:line="276" w:lineRule="auto"/>
        <w:jc w:val="both"/>
        <w:rPr>
          <w:rFonts w:asciiTheme="majorBidi" w:hAnsiTheme="majorBidi" w:cstheme="majorBidi"/>
        </w:rPr>
      </w:pPr>
      <w:r w:rsidRPr="00202BBA">
        <w:rPr>
          <w:rFonts w:asciiTheme="majorBidi" w:hAnsiTheme="majorBidi" w:cstheme="majorBidi"/>
        </w:rPr>
        <w:t xml:space="preserve">E. Moses and </w:t>
      </w:r>
      <w:r w:rsidRPr="00202BBA">
        <w:rPr>
          <w:rFonts w:asciiTheme="majorBidi" w:hAnsiTheme="majorBidi" w:cstheme="majorBidi"/>
          <w:b/>
          <w:bCs/>
        </w:rPr>
        <w:t>S. Stern</w:t>
      </w:r>
      <w:r w:rsidRPr="00202BBA">
        <w:rPr>
          <w:rFonts w:asciiTheme="majorBidi" w:hAnsiTheme="majorBidi" w:cstheme="majorBidi"/>
        </w:rPr>
        <w:t xml:space="preserve">, “Design of logical devices with neuronal cultures”, in </w:t>
      </w:r>
      <w:r w:rsidRPr="00202BBA">
        <w:rPr>
          <w:rFonts w:asciiTheme="majorBidi" w:hAnsiTheme="majorBidi" w:cstheme="majorBidi"/>
          <w:i/>
          <w:iCs/>
        </w:rPr>
        <w:t xml:space="preserve">Control motor y </w:t>
      </w:r>
      <w:proofErr w:type="spellStart"/>
      <w:r w:rsidRPr="00202BBA">
        <w:rPr>
          <w:rFonts w:asciiTheme="majorBidi" w:hAnsiTheme="majorBidi" w:cstheme="majorBidi"/>
          <w:i/>
          <w:iCs/>
        </w:rPr>
        <w:t>cognicion</w:t>
      </w:r>
      <w:proofErr w:type="spellEnd"/>
      <w:r w:rsidRPr="00202BBA">
        <w:rPr>
          <w:rFonts w:asciiTheme="majorBidi" w:hAnsiTheme="majorBidi" w:cstheme="majorBidi"/>
        </w:rPr>
        <w:t>,</w:t>
      </w:r>
      <w:r w:rsidRPr="00202BBA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02BBA">
        <w:rPr>
          <w:rFonts w:asciiTheme="majorBidi" w:hAnsiTheme="majorBidi" w:cstheme="majorBidi"/>
          <w:i/>
          <w:iCs/>
        </w:rPr>
        <w:t>propiedades</w:t>
      </w:r>
      <w:proofErr w:type="spellEnd"/>
      <w:r w:rsidRPr="00202BBA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02BBA">
        <w:rPr>
          <w:rFonts w:asciiTheme="majorBidi" w:hAnsiTheme="majorBidi" w:cstheme="majorBidi"/>
          <w:i/>
          <w:iCs/>
        </w:rPr>
        <w:t>emergentes</w:t>
      </w:r>
      <w:proofErr w:type="spellEnd"/>
      <w:r w:rsidRPr="00202BBA">
        <w:rPr>
          <w:rFonts w:asciiTheme="majorBidi" w:hAnsiTheme="majorBidi" w:cstheme="majorBidi"/>
          <w:i/>
          <w:iCs/>
        </w:rPr>
        <w:t xml:space="preserve"> de </w:t>
      </w:r>
      <w:proofErr w:type="spellStart"/>
      <w:r w:rsidRPr="00202BBA">
        <w:rPr>
          <w:rFonts w:asciiTheme="majorBidi" w:hAnsiTheme="majorBidi" w:cstheme="majorBidi"/>
          <w:i/>
          <w:iCs/>
        </w:rPr>
        <w:t>redes</w:t>
      </w:r>
      <w:proofErr w:type="spellEnd"/>
      <w:r w:rsidRPr="00202BBA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02BBA">
        <w:rPr>
          <w:rFonts w:asciiTheme="majorBidi" w:hAnsiTheme="majorBidi" w:cstheme="majorBidi"/>
          <w:i/>
          <w:iCs/>
        </w:rPr>
        <w:t>neuronales</w:t>
      </w:r>
      <w:proofErr w:type="spellEnd"/>
      <w:r w:rsidRPr="00202BBA">
        <w:rPr>
          <w:rFonts w:asciiTheme="majorBidi" w:hAnsiTheme="majorBidi" w:cstheme="majorBidi"/>
        </w:rPr>
        <w:t xml:space="preserve"> edited by </w:t>
      </w:r>
      <w:proofErr w:type="spellStart"/>
      <w:r w:rsidRPr="00202BBA">
        <w:rPr>
          <w:rFonts w:asciiTheme="majorBidi" w:hAnsiTheme="majorBidi" w:cstheme="majorBidi"/>
        </w:rPr>
        <w:t>Ranulfo</w:t>
      </w:r>
      <w:proofErr w:type="spellEnd"/>
      <w:r w:rsidRPr="00202BBA">
        <w:rPr>
          <w:rFonts w:asciiTheme="majorBidi" w:hAnsiTheme="majorBidi" w:cstheme="majorBidi"/>
        </w:rPr>
        <w:t xml:space="preserve"> </w:t>
      </w:r>
      <w:proofErr w:type="spellStart"/>
      <w:r w:rsidRPr="00202BBA">
        <w:rPr>
          <w:rFonts w:asciiTheme="majorBidi" w:hAnsiTheme="majorBidi" w:cstheme="majorBidi"/>
        </w:rPr>
        <w:t>Romo</w:t>
      </w:r>
      <w:proofErr w:type="spellEnd"/>
      <w:r w:rsidRPr="00202BBA">
        <w:rPr>
          <w:rFonts w:asciiTheme="majorBidi" w:hAnsiTheme="majorBidi" w:cstheme="majorBidi"/>
        </w:rPr>
        <w:t xml:space="preserve"> Pablo </w:t>
      </w:r>
      <w:proofErr w:type="spellStart"/>
      <w:r w:rsidRPr="00202BBA">
        <w:rPr>
          <w:rFonts w:asciiTheme="majorBidi" w:hAnsiTheme="majorBidi" w:cstheme="majorBidi"/>
        </w:rPr>
        <w:t>Rudomin</w:t>
      </w:r>
      <w:proofErr w:type="spellEnd"/>
      <w:r w:rsidRPr="00202BBA">
        <w:rPr>
          <w:rFonts w:asciiTheme="majorBidi" w:hAnsiTheme="majorBidi" w:cstheme="majorBidi"/>
        </w:rPr>
        <w:t xml:space="preserve">, El </w:t>
      </w:r>
      <w:proofErr w:type="spellStart"/>
      <w:r w:rsidRPr="00202BBA">
        <w:rPr>
          <w:rFonts w:asciiTheme="majorBidi" w:hAnsiTheme="majorBidi" w:cstheme="majorBidi"/>
        </w:rPr>
        <w:t>Colegio</w:t>
      </w:r>
      <w:proofErr w:type="spellEnd"/>
      <w:r w:rsidRPr="00202BBA">
        <w:rPr>
          <w:rFonts w:asciiTheme="majorBidi" w:hAnsiTheme="majorBidi" w:cstheme="majorBidi"/>
        </w:rPr>
        <w:t xml:space="preserve"> Nacional Mexico City 2012.</w:t>
      </w:r>
    </w:p>
    <w:p w:rsidR="00645066" w:rsidRPr="00202BBA" w:rsidRDefault="00645066" w:rsidP="00645066">
      <w:pPr>
        <w:jc w:val="both"/>
        <w:rPr>
          <w:rFonts w:asciiTheme="majorBidi" w:hAnsiTheme="majorBidi" w:cstheme="majorBidi"/>
          <w:b/>
          <w:bCs/>
          <w:u w:val="single"/>
        </w:rPr>
      </w:pPr>
    </w:p>
    <w:p w:rsidR="00645066" w:rsidRPr="00202BBA" w:rsidRDefault="00645066" w:rsidP="00645066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202BBA">
        <w:rPr>
          <w:rFonts w:asciiTheme="majorBidi" w:hAnsiTheme="majorBidi" w:cstheme="majorBidi"/>
          <w:b/>
          <w:bCs/>
          <w:u w:val="single"/>
        </w:rPr>
        <w:t>Patents</w:t>
      </w:r>
    </w:p>
    <w:p w:rsidR="00645066" w:rsidRPr="00202BBA" w:rsidRDefault="00645066" w:rsidP="00645066">
      <w:pPr>
        <w:jc w:val="both"/>
        <w:rPr>
          <w:rFonts w:asciiTheme="majorBidi" w:hAnsiTheme="majorBidi" w:cstheme="majorBidi"/>
          <w:b/>
          <w:bCs/>
          <w:u w:val="single"/>
        </w:rPr>
      </w:pPr>
    </w:p>
    <w:p w:rsidR="00645066" w:rsidRPr="00202BBA" w:rsidRDefault="00645066" w:rsidP="00645066">
      <w:pPr>
        <w:numPr>
          <w:ilvl w:val="0"/>
          <w:numId w:val="25"/>
        </w:numPr>
        <w:jc w:val="both"/>
        <w:rPr>
          <w:rFonts w:asciiTheme="majorBidi" w:hAnsiTheme="majorBidi" w:cstheme="majorBidi"/>
        </w:rPr>
      </w:pPr>
      <w:r w:rsidRPr="00202BBA">
        <w:rPr>
          <w:rFonts w:asciiTheme="majorBidi" w:hAnsiTheme="majorBidi" w:cstheme="majorBidi"/>
        </w:rPr>
        <w:t xml:space="preserve">(WO/2008/005702) APPARATUS AND METHOD FOR PROCESSING AN AUDIO SIGNAL. Inventors: Shani Stern, </w:t>
      </w:r>
      <w:proofErr w:type="spellStart"/>
      <w:r w:rsidRPr="00202BBA">
        <w:rPr>
          <w:rFonts w:asciiTheme="majorBidi" w:hAnsiTheme="majorBidi" w:cstheme="majorBidi"/>
        </w:rPr>
        <w:t>Itzhak</w:t>
      </w:r>
      <w:proofErr w:type="spellEnd"/>
      <w:r w:rsidRPr="00202BBA">
        <w:rPr>
          <w:rFonts w:asciiTheme="majorBidi" w:hAnsiTheme="majorBidi" w:cstheme="majorBidi"/>
        </w:rPr>
        <w:t xml:space="preserve"> </w:t>
      </w:r>
      <w:proofErr w:type="spellStart"/>
      <w:r w:rsidRPr="00202BBA">
        <w:rPr>
          <w:rFonts w:asciiTheme="majorBidi" w:hAnsiTheme="majorBidi" w:cstheme="majorBidi"/>
        </w:rPr>
        <w:t>Avayu</w:t>
      </w:r>
      <w:proofErr w:type="spellEnd"/>
      <w:r w:rsidRPr="00202BBA">
        <w:rPr>
          <w:rFonts w:asciiTheme="majorBidi" w:hAnsiTheme="majorBidi" w:cstheme="majorBidi"/>
        </w:rPr>
        <w:t>.</w:t>
      </w:r>
    </w:p>
    <w:p w:rsidR="00645066" w:rsidRPr="00202BBA" w:rsidRDefault="00645066" w:rsidP="00645066">
      <w:pPr>
        <w:ind w:left="360"/>
        <w:jc w:val="both"/>
        <w:rPr>
          <w:rFonts w:asciiTheme="majorBidi" w:hAnsiTheme="majorBidi" w:cstheme="majorBidi"/>
        </w:rPr>
      </w:pPr>
    </w:p>
    <w:p w:rsidR="00645066" w:rsidRPr="00202BBA" w:rsidRDefault="00645066" w:rsidP="00645066">
      <w:pPr>
        <w:numPr>
          <w:ilvl w:val="0"/>
          <w:numId w:val="25"/>
        </w:numPr>
        <w:jc w:val="both"/>
        <w:rPr>
          <w:rFonts w:asciiTheme="majorBidi" w:hAnsiTheme="majorBidi" w:cstheme="majorBidi"/>
        </w:rPr>
      </w:pPr>
      <w:r w:rsidRPr="00202BBA">
        <w:rPr>
          <w:rFonts w:asciiTheme="majorBidi" w:hAnsiTheme="majorBidi" w:cstheme="majorBidi"/>
        </w:rPr>
        <w:t xml:space="preserve">(WO 2007/040883) VOICE ACTIVITY DETECTOR. Inventors: Shani Stern, </w:t>
      </w:r>
      <w:proofErr w:type="spellStart"/>
      <w:r w:rsidRPr="00202BBA">
        <w:rPr>
          <w:rFonts w:asciiTheme="majorBidi" w:hAnsiTheme="majorBidi" w:cstheme="majorBidi"/>
        </w:rPr>
        <w:t>Itzhak</w:t>
      </w:r>
      <w:proofErr w:type="spellEnd"/>
      <w:r w:rsidRPr="00202BBA">
        <w:rPr>
          <w:rFonts w:asciiTheme="majorBidi" w:hAnsiTheme="majorBidi" w:cstheme="majorBidi"/>
        </w:rPr>
        <w:t xml:space="preserve"> </w:t>
      </w:r>
      <w:proofErr w:type="spellStart"/>
      <w:r w:rsidRPr="00202BBA">
        <w:rPr>
          <w:rFonts w:asciiTheme="majorBidi" w:hAnsiTheme="majorBidi" w:cstheme="majorBidi"/>
        </w:rPr>
        <w:t>Avayu</w:t>
      </w:r>
      <w:proofErr w:type="spellEnd"/>
      <w:r w:rsidRPr="00202BBA">
        <w:rPr>
          <w:rFonts w:asciiTheme="majorBidi" w:hAnsiTheme="majorBidi" w:cstheme="majorBidi"/>
        </w:rPr>
        <w:t xml:space="preserve">, Lev </w:t>
      </w:r>
      <w:proofErr w:type="spellStart"/>
      <w:r w:rsidRPr="00202BBA">
        <w:rPr>
          <w:rFonts w:asciiTheme="majorBidi" w:hAnsiTheme="majorBidi" w:cstheme="majorBidi"/>
        </w:rPr>
        <w:t>Levshits</w:t>
      </w:r>
      <w:proofErr w:type="spellEnd"/>
      <w:r w:rsidRPr="00202BBA">
        <w:rPr>
          <w:rFonts w:asciiTheme="majorBidi" w:hAnsiTheme="majorBidi" w:cstheme="majorBidi"/>
        </w:rPr>
        <w:t>.</w:t>
      </w:r>
    </w:p>
    <w:p w:rsidR="00645066" w:rsidRPr="00202BBA" w:rsidRDefault="00645066" w:rsidP="00645066">
      <w:pPr>
        <w:ind w:left="360"/>
        <w:jc w:val="both"/>
        <w:rPr>
          <w:rFonts w:asciiTheme="majorBidi" w:hAnsiTheme="majorBidi" w:cstheme="majorBidi"/>
        </w:rPr>
      </w:pPr>
    </w:p>
    <w:p w:rsidR="00645066" w:rsidRPr="00202BBA" w:rsidRDefault="00645066" w:rsidP="00645066">
      <w:pPr>
        <w:numPr>
          <w:ilvl w:val="0"/>
          <w:numId w:val="25"/>
        </w:numPr>
        <w:jc w:val="both"/>
        <w:rPr>
          <w:rFonts w:asciiTheme="majorBidi" w:hAnsiTheme="majorBidi" w:cstheme="majorBidi"/>
        </w:rPr>
      </w:pPr>
      <w:r w:rsidRPr="00202BBA">
        <w:rPr>
          <w:rFonts w:asciiTheme="majorBidi" w:hAnsiTheme="majorBidi" w:cstheme="majorBidi"/>
        </w:rPr>
        <w:t xml:space="preserve">(WO/2007/030190) VOICE ACTIVITY DETECTOR AND METHOD OF OPERATION THEREIN. Inventors: Shani Stern, </w:t>
      </w:r>
      <w:proofErr w:type="spellStart"/>
      <w:r w:rsidRPr="00202BBA">
        <w:rPr>
          <w:rFonts w:asciiTheme="majorBidi" w:hAnsiTheme="majorBidi" w:cstheme="majorBidi"/>
        </w:rPr>
        <w:t>Izak</w:t>
      </w:r>
      <w:proofErr w:type="spellEnd"/>
      <w:r w:rsidRPr="00202BBA">
        <w:rPr>
          <w:rFonts w:asciiTheme="majorBidi" w:hAnsiTheme="majorBidi" w:cstheme="majorBidi"/>
        </w:rPr>
        <w:t xml:space="preserve"> </w:t>
      </w:r>
      <w:proofErr w:type="spellStart"/>
      <w:r w:rsidRPr="00202BBA">
        <w:rPr>
          <w:rFonts w:asciiTheme="majorBidi" w:hAnsiTheme="majorBidi" w:cstheme="majorBidi"/>
        </w:rPr>
        <w:t>Avayu</w:t>
      </w:r>
      <w:proofErr w:type="spellEnd"/>
      <w:r w:rsidRPr="00202BBA">
        <w:rPr>
          <w:rFonts w:asciiTheme="majorBidi" w:hAnsiTheme="majorBidi" w:cstheme="majorBidi"/>
        </w:rPr>
        <w:t>, Uzi Cohen.</w:t>
      </w:r>
    </w:p>
    <w:p w:rsidR="00645066" w:rsidRPr="00202BBA" w:rsidRDefault="00645066" w:rsidP="00645066">
      <w:pPr>
        <w:jc w:val="both"/>
        <w:rPr>
          <w:rFonts w:asciiTheme="majorBidi" w:hAnsiTheme="majorBidi" w:cstheme="majorBidi"/>
          <w:b/>
          <w:bCs/>
          <w:u w:val="single"/>
        </w:rPr>
      </w:pPr>
    </w:p>
    <w:sectPr w:rsidR="00645066" w:rsidRPr="00202BB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36E8"/>
    <w:multiLevelType w:val="hybridMultilevel"/>
    <w:tmpl w:val="4ED48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F57DE"/>
    <w:multiLevelType w:val="hybridMultilevel"/>
    <w:tmpl w:val="6D90B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20EF2"/>
    <w:multiLevelType w:val="hybridMultilevel"/>
    <w:tmpl w:val="F8BE5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6478FF"/>
    <w:multiLevelType w:val="hybridMultilevel"/>
    <w:tmpl w:val="49186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771FB"/>
    <w:multiLevelType w:val="hybridMultilevel"/>
    <w:tmpl w:val="EEB2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97725"/>
    <w:multiLevelType w:val="hybridMultilevel"/>
    <w:tmpl w:val="2898B8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D45D7E"/>
    <w:multiLevelType w:val="hybridMultilevel"/>
    <w:tmpl w:val="5538DD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A64156"/>
    <w:multiLevelType w:val="hybridMultilevel"/>
    <w:tmpl w:val="17BCC882"/>
    <w:lvl w:ilvl="0" w:tplc="8EBAD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3345AA"/>
    <w:multiLevelType w:val="hybridMultilevel"/>
    <w:tmpl w:val="AEF0C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B51D5C"/>
    <w:multiLevelType w:val="hybridMultilevel"/>
    <w:tmpl w:val="D8F6D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113BC6"/>
    <w:multiLevelType w:val="hybridMultilevel"/>
    <w:tmpl w:val="995E3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124409"/>
    <w:multiLevelType w:val="hybridMultilevel"/>
    <w:tmpl w:val="83887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280995"/>
    <w:multiLevelType w:val="hybridMultilevel"/>
    <w:tmpl w:val="FD60189C"/>
    <w:lvl w:ilvl="0" w:tplc="710EC8FC">
      <w:start w:val="1"/>
      <w:numFmt w:val="decimal"/>
      <w:lvlText w:val="%1."/>
      <w:lvlJc w:val="left"/>
      <w:pPr>
        <w:ind w:left="1240" w:hanging="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56494"/>
    <w:multiLevelType w:val="hybridMultilevel"/>
    <w:tmpl w:val="70C00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80912"/>
    <w:multiLevelType w:val="hybridMultilevel"/>
    <w:tmpl w:val="60FE5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D105E7"/>
    <w:multiLevelType w:val="hybridMultilevel"/>
    <w:tmpl w:val="72743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E66AE9"/>
    <w:multiLevelType w:val="hybridMultilevel"/>
    <w:tmpl w:val="25E6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F5AC0"/>
    <w:multiLevelType w:val="hybridMultilevel"/>
    <w:tmpl w:val="A49A0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317CD7"/>
    <w:multiLevelType w:val="hybridMultilevel"/>
    <w:tmpl w:val="1B24A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7E5A56"/>
    <w:multiLevelType w:val="hybridMultilevel"/>
    <w:tmpl w:val="E130A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C927CB"/>
    <w:multiLevelType w:val="hybridMultilevel"/>
    <w:tmpl w:val="9438A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F41B06"/>
    <w:multiLevelType w:val="hybridMultilevel"/>
    <w:tmpl w:val="D6725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45330"/>
    <w:multiLevelType w:val="hybridMultilevel"/>
    <w:tmpl w:val="58869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EF679B"/>
    <w:multiLevelType w:val="hybridMultilevel"/>
    <w:tmpl w:val="B7C6C84A"/>
    <w:lvl w:ilvl="0" w:tplc="356007FA">
      <w:start w:val="1"/>
      <w:numFmt w:val="decimal"/>
      <w:lvlText w:val="%1."/>
      <w:lvlJc w:val="left"/>
      <w:pPr>
        <w:ind w:left="785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23ACB"/>
    <w:multiLevelType w:val="hybridMultilevel"/>
    <w:tmpl w:val="1DE66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019E1"/>
    <w:multiLevelType w:val="multilevel"/>
    <w:tmpl w:val="D3FC203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53203498"/>
    <w:multiLevelType w:val="hybridMultilevel"/>
    <w:tmpl w:val="B18A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32053"/>
    <w:multiLevelType w:val="hybridMultilevel"/>
    <w:tmpl w:val="91C81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23EAF"/>
    <w:multiLevelType w:val="hybridMultilevel"/>
    <w:tmpl w:val="A39E5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25C50"/>
    <w:multiLevelType w:val="hybridMultilevel"/>
    <w:tmpl w:val="474EEBFE"/>
    <w:lvl w:ilvl="0" w:tplc="C4C68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532B5D"/>
    <w:multiLevelType w:val="hybridMultilevel"/>
    <w:tmpl w:val="0D64F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051B7"/>
    <w:multiLevelType w:val="hybridMultilevel"/>
    <w:tmpl w:val="57FCD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F2441D"/>
    <w:multiLevelType w:val="hybridMultilevel"/>
    <w:tmpl w:val="A2040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7E7538"/>
    <w:multiLevelType w:val="hybridMultilevel"/>
    <w:tmpl w:val="CDDC1F4E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4" w15:restartNumberingAfterBreak="0">
    <w:nsid w:val="6FC40420"/>
    <w:multiLevelType w:val="hybridMultilevel"/>
    <w:tmpl w:val="CF06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10919"/>
    <w:multiLevelType w:val="hybridMultilevel"/>
    <w:tmpl w:val="A268E144"/>
    <w:lvl w:ilvl="0" w:tplc="754EA0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A6456"/>
    <w:multiLevelType w:val="hybridMultilevel"/>
    <w:tmpl w:val="A0FA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958B5"/>
    <w:multiLevelType w:val="hybridMultilevel"/>
    <w:tmpl w:val="CB5E8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20E5C"/>
    <w:multiLevelType w:val="hybridMultilevel"/>
    <w:tmpl w:val="3E98A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3802F4"/>
    <w:multiLevelType w:val="hybridMultilevel"/>
    <w:tmpl w:val="EF38D2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9464AFD"/>
    <w:multiLevelType w:val="hybridMultilevel"/>
    <w:tmpl w:val="0BD8C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AB57D9"/>
    <w:multiLevelType w:val="hybridMultilevel"/>
    <w:tmpl w:val="EB9C4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9D34B8"/>
    <w:multiLevelType w:val="hybridMultilevel"/>
    <w:tmpl w:val="EDD8FE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1144C5"/>
    <w:multiLevelType w:val="hybridMultilevel"/>
    <w:tmpl w:val="F4CCF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7F4637"/>
    <w:multiLevelType w:val="hybridMultilevel"/>
    <w:tmpl w:val="E2020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74A5F"/>
    <w:multiLevelType w:val="hybridMultilevel"/>
    <w:tmpl w:val="DBBE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EB6068"/>
    <w:multiLevelType w:val="hybridMultilevel"/>
    <w:tmpl w:val="5D727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8D19DE"/>
    <w:multiLevelType w:val="hybridMultilevel"/>
    <w:tmpl w:val="7BB42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9"/>
  </w:num>
  <w:num w:numId="3">
    <w:abstractNumId w:val="7"/>
  </w:num>
  <w:num w:numId="4">
    <w:abstractNumId w:val="29"/>
  </w:num>
  <w:num w:numId="5">
    <w:abstractNumId w:val="26"/>
  </w:num>
  <w:num w:numId="6">
    <w:abstractNumId w:val="13"/>
  </w:num>
  <w:num w:numId="7">
    <w:abstractNumId w:val="47"/>
  </w:num>
  <w:num w:numId="8">
    <w:abstractNumId w:val="5"/>
  </w:num>
  <w:num w:numId="9">
    <w:abstractNumId w:val="27"/>
  </w:num>
  <w:num w:numId="10">
    <w:abstractNumId w:val="25"/>
  </w:num>
  <w:num w:numId="11">
    <w:abstractNumId w:val="16"/>
  </w:num>
  <w:num w:numId="12">
    <w:abstractNumId w:val="33"/>
  </w:num>
  <w:num w:numId="13">
    <w:abstractNumId w:val="23"/>
  </w:num>
  <w:num w:numId="14">
    <w:abstractNumId w:val="4"/>
  </w:num>
  <w:num w:numId="15">
    <w:abstractNumId w:val="3"/>
  </w:num>
  <w:num w:numId="16">
    <w:abstractNumId w:val="28"/>
  </w:num>
  <w:num w:numId="17">
    <w:abstractNumId w:val="42"/>
  </w:num>
  <w:num w:numId="18">
    <w:abstractNumId w:val="24"/>
  </w:num>
  <w:num w:numId="19">
    <w:abstractNumId w:val="44"/>
  </w:num>
  <w:num w:numId="20">
    <w:abstractNumId w:val="38"/>
  </w:num>
  <w:num w:numId="21">
    <w:abstractNumId w:val="22"/>
  </w:num>
  <w:num w:numId="22">
    <w:abstractNumId w:val="12"/>
  </w:num>
  <w:num w:numId="23">
    <w:abstractNumId w:val="34"/>
  </w:num>
  <w:num w:numId="24">
    <w:abstractNumId w:val="9"/>
  </w:num>
  <w:num w:numId="25">
    <w:abstractNumId w:val="17"/>
  </w:num>
  <w:num w:numId="26">
    <w:abstractNumId w:val="30"/>
  </w:num>
  <w:num w:numId="27">
    <w:abstractNumId w:val="45"/>
  </w:num>
  <w:num w:numId="28">
    <w:abstractNumId w:val="36"/>
  </w:num>
  <w:num w:numId="29">
    <w:abstractNumId w:val="11"/>
  </w:num>
  <w:num w:numId="30">
    <w:abstractNumId w:val="20"/>
  </w:num>
  <w:num w:numId="31">
    <w:abstractNumId w:val="32"/>
  </w:num>
  <w:num w:numId="32">
    <w:abstractNumId w:val="14"/>
  </w:num>
  <w:num w:numId="33">
    <w:abstractNumId w:val="31"/>
  </w:num>
  <w:num w:numId="34">
    <w:abstractNumId w:val="46"/>
  </w:num>
  <w:num w:numId="35">
    <w:abstractNumId w:val="19"/>
  </w:num>
  <w:num w:numId="36">
    <w:abstractNumId w:val="8"/>
  </w:num>
  <w:num w:numId="37">
    <w:abstractNumId w:val="41"/>
  </w:num>
  <w:num w:numId="38">
    <w:abstractNumId w:val="18"/>
  </w:num>
  <w:num w:numId="39">
    <w:abstractNumId w:val="15"/>
  </w:num>
  <w:num w:numId="40">
    <w:abstractNumId w:val="35"/>
  </w:num>
  <w:num w:numId="41">
    <w:abstractNumId w:val="37"/>
  </w:num>
  <w:num w:numId="42">
    <w:abstractNumId w:val="0"/>
  </w:num>
  <w:num w:numId="43">
    <w:abstractNumId w:val="40"/>
  </w:num>
  <w:num w:numId="44">
    <w:abstractNumId w:val="10"/>
  </w:num>
  <w:num w:numId="45">
    <w:abstractNumId w:val="21"/>
  </w:num>
  <w:num w:numId="46">
    <w:abstractNumId w:val="2"/>
  </w:num>
  <w:num w:numId="47">
    <w:abstractNumId w:val="43"/>
  </w:num>
  <w:num w:numId="48">
    <w:abstractNumId w:val="1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66"/>
    <w:rsid w:val="000108AF"/>
    <w:rsid w:val="00013A7A"/>
    <w:rsid w:val="00016A65"/>
    <w:rsid w:val="00065416"/>
    <w:rsid w:val="0007374E"/>
    <w:rsid w:val="000772B1"/>
    <w:rsid w:val="00077762"/>
    <w:rsid w:val="00095156"/>
    <w:rsid w:val="000B5E89"/>
    <w:rsid w:val="000C28CD"/>
    <w:rsid w:val="000D2D37"/>
    <w:rsid w:val="000D300A"/>
    <w:rsid w:val="000D326A"/>
    <w:rsid w:val="000E23A9"/>
    <w:rsid w:val="00121968"/>
    <w:rsid w:val="001467E5"/>
    <w:rsid w:val="00161980"/>
    <w:rsid w:val="001D1975"/>
    <w:rsid w:val="001E5635"/>
    <w:rsid w:val="001E7AA9"/>
    <w:rsid w:val="00202BBA"/>
    <w:rsid w:val="00230936"/>
    <w:rsid w:val="0023225E"/>
    <w:rsid w:val="002561EC"/>
    <w:rsid w:val="002673CB"/>
    <w:rsid w:val="00271CA6"/>
    <w:rsid w:val="002A16E3"/>
    <w:rsid w:val="002D58E8"/>
    <w:rsid w:val="002F7018"/>
    <w:rsid w:val="00303C60"/>
    <w:rsid w:val="003540F2"/>
    <w:rsid w:val="00377D67"/>
    <w:rsid w:val="00384463"/>
    <w:rsid w:val="003B6F17"/>
    <w:rsid w:val="003F0B1A"/>
    <w:rsid w:val="003F2E45"/>
    <w:rsid w:val="004371C8"/>
    <w:rsid w:val="00443EA4"/>
    <w:rsid w:val="004962E9"/>
    <w:rsid w:val="004A6D33"/>
    <w:rsid w:val="004B2A04"/>
    <w:rsid w:val="00501F82"/>
    <w:rsid w:val="00511AD9"/>
    <w:rsid w:val="00513FBD"/>
    <w:rsid w:val="0053724F"/>
    <w:rsid w:val="005B037F"/>
    <w:rsid w:val="005B4FAF"/>
    <w:rsid w:val="005D3B3C"/>
    <w:rsid w:val="00645066"/>
    <w:rsid w:val="0064655D"/>
    <w:rsid w:val="006956BA"/>
    <w:rsid w:val="006A31A0"/>
    <w:rsid w:val="006C2583"/>
    <w:rsid w:val="006D15CF"/>
    <w:rsid w:val="006D5747"/>
    <w:rsid w:val="006E1E2C"/>
    <w:rsid w:val="006E4FB9"/>
    <w:rsid w:val="00701B67"/>
    <w:rsid w:val="00713CEE"/>
    <w:rsid w:val="00735C3E"/>
    <w:rsid w:val="0073689C"/>
    <w:rsid w:val="00745335"/>
    <w:rsid w:val="00747DE1"/>
    <w:rsid w:val="0076112A"/>
    <w:rsid w:val="0076553F"/>
    <w:rsid w:val="00782EC2"/>
    <w:rsid w:val="00782F1F"/>
    <w:rsid w:val="007D54BF"/>
    <w:rsid w:val="007E5610"/>
    <w:rsid w:val="007F2A64"/>
    <w:rsid w:val="00804FBA"/>
    <w:rsid w:val="00811883"/>
    <w:rsid w:val="00842C58"/>
    <w:rsid w:val="00844E4C"/>
    <w:rsid w:val="008643A9"/>
    <w:rsid w:val="008826B1"/>
    <w:rsid w:val="008C18D6"/>
    <w:rsid w:val="00904BAC"/>
    <w:rsid w:val="009060ED"/>
    <w:rsid w:val="00924F45"/>
    <w:rsid w:val="009305F4"/>
    <w:rsid w:val="009367E4"/>
    <w:rsid w:val="00936C3A"/>
    <w:rsid w:val="00946525"/>
    <w:rsid w:val="00947D83"/>
    <w:rsid w:val="00961233"/>
    <w:rsid w:val="009757C6"/>
    <w:rsid w:val="009A706F"/>
    <w:rsid w:val="009B628B"/>
    <w:rsid w:val="009D48B0"/>
    <w:rsid w:val="009E567E"/>
    <w:rsid w:val="00A0597C"/>
    <w:rsid w:val="00A06B32"/>
    <w:rsid w:val="00A14DF1"/>
    <w:rsid w:val="00A2024D"/>
    <w:rsid w:val="00A3527F"/>
    <w:rsid w:val="00A63F56"/>
    <w:rsid w:val="00A842D5"/>
    <w:rsid w:val="00AB1BCF"/>
    <w:rsid w:val="00AD6CA3"/>
    <w:rsid w:val="00AE090E"/>
    <w:rsid w:val="00B05F6C"/>
    <w:rsid w:val="00B30F4F"/>
    <w:rsid w:val="00B3542E"/>
    <w:rsid w:val="00B4153B"/>
    <w:rsid w:val="00B60BA8"/>
    <w:rsid w:val="00B60BD6"/>
    <w:rsid w:val="00BD1B34"/>
    <w:rsid w:val="00C14FD0"/>
    <w:rsid w:val="00C46FD0"/>
    <w:rsid w:val="00C64A32"/>
    <w:rsid w:val="00CF723F"/>
    <w:rsid w:val="00D1423B"/>
    <w:rsid w:val="00D33B63"/>
    <w:rsid w:val="00D50CCA"/>
    <w:rsid w:val="00D632A3"/>
    <w:rsid w:val="00DA1658"/>
    <w:rsid w:val="00DA43B0"/>
    <w:rsid w:val="00DC1AF3"/>
    <w:rsid w:val="00DD0AE3"/>
    <w:rsid w:val="00DD40C8"/>
    <w:rsid w:val="00DD475E"/>
    <w:rsid w:val="00DE1753"/>
    <w:rsid w:val="00DE33FE"/>
    <w:rsid w:val="00E1727A"/>
    <w:rsid w:val="00E36ACF"/>
    <w:rsid w:val="00E41209"/>
    <w:rsid w:val="00E54B5D"/>
    <w:rsid w:val="00E9237C"/>
    <w:rsid w:val="00EA0BB6"/>
    <w:rsid w:val="00EA3214"/>
    <w:rsid w:val="00EA5380"/>
    <w:rsid w:val="00EC2D92"/>
    <w:rsid w:val="00EC37F3"/>
    <w:rsid w:val="00EE10B6"/>
    <w:rsid w:val="00F009E1"/>
    <w:rsid w:val="00F15B67"/>
    <w:rsid w:val="00F228B0"/>
    <w:rsid w:val="00F348D3"/>
    <w:rsid w:val="00F46EFD"/>
    <w:rsid w:val="00F52D4B"/>
    <w:rsid w:val="00F6330D"/>
    <w:rsid w:val="00F66FCE"/>
    <w:rsid w:val="00F97348"/>
    <w:rsid w:val="00FB6638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F7949"/>
  <w15:chartTrackingRefBased/>
  <w15:docId w15:val="{3000387A-2EB9-408F-B5E6-E45590E0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5066"/>
    <w:pPr>
      <w:numPr>
        <w:numId w:val="10"/>
      </w:numPr>
      <w:spacing w:before="480" w:line="276" w:lineRule="auto"/>
      <w:contextualSpacing/>
      <w:jc w:val="both"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066"/>
    <w:pPr>
      <w:numPr>
        <w:ilvl w:val="1"/>
        <w:numId w:val="10"/>
      </w:numPr>
      <w:spacing w:before="200" w:line="276" w:lineRule="auto"/>
      <w:jc w:val="both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5066"/>
    <w:pPr>
      <w:numPr>
        <w:ilvl w:val="2"/>
        <w:numId w:val="10"/>
      </w:numPr>
      <w:spacing w:before="200" w:line="271" w:lineRule="auto"/>
      <w:jc w:val="both"/>
      <w:outlineLvl w:val="2"/>
    </w:pPr>
    <w:rPr>
      <w:rFonts w:ascii="Cambria" w:hAnsi="Cambria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5066"/>
    <w:pPr>
      <w:numPr>
        <w:ilvl w:val="3"/>
        <w:numId w:val="10"/>
      </w:numPr>
      <w:spacing w:before="200" w:line="276" w:lineRule="auto"/>
      <w:jc w:val="both"/>
      <w:outlineLvl w:val="3"/>
    </w:pPr>
    <w:rPr>
      <w:rFonts w:ascii="Cambria" w:hAnsi="Cambria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5066"/>
    <w:pPr>
      <w:numPr>
        <w:ilvl w:val="4"/>
        <w:numId w:val="10"/>
      </w:numPr>
      <w:spacing w:before="200" w:line="276" w:lineRule="auto"/>
      <w:jc w:val="both"/>
      <w:outlineLvl w:val="4"/>
    </w:pPr>
    <w:rPr>
      <w:rFonts w:ascii="Cambria" w:hAnsi="Cambria"/>
      <w:b/>
      <w:bCs/>
      <w:color w:val="7F7F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45066"/>
    <w:pPr>
      <w:numPr>
        <w:ilvl w:val="5"/>
        <w:numId w:val="10"/>
      </w:numPr>
      <w:spacing w:line="271" w:lineRule="auto"/>
      <w:jc w:val="both"/>
      <w:outlineLvl w:val="5"/>
    </w:pPr>
    <w:rPr>
      <w:rFonts w:ascii="Cambria" w:hAnsi="Cambria"/>
      <w:b/>
      <w:bCs/>
      <w:i/>
      <w:iCs/>
      <w:color w:val="7F7F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45066"/>
    <w:pPr>
      <w:numPr>
        <w:ilvl w:val="6"/>
        <w:numId w:val="10"/>
      </w:numPr>
      <w:spacing w:line="276" w:lineRule="auto"/>
      <w:jc w:val="both"/>
      <w:outlineLvl w:val="6"/>
    </w:pPr>
    <w:rPr>
      <w:rFonts w:ascii="Cambria" w:hAnsi="Cambria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45066"/>
    <w:pPr>
      <w:numPr>
        <w:ilvl w:val="7"/>
        <w:numId w:val="10"/>
      </w:numPr>
      <w:spacing w:line="276" w:lineRule="auto"/>
      <w:jc w:val="both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45066"/>
    <w:pPr>
      <w:numPr>
        <w:ilvl w:val="8"/>
        <w:numId w:val="10"/>
      </w:numPr>
      <w:spacing w:line="276" w:lineRule="auto"/>
      <w:jc w:val="both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066"/>
    <w:rPr>
      <w:rFonts w:ascii="Cambria" w:eastAsia="Times New Roman" w:hAnsi="Cambria" w:cs="Times New Roman"/>
      <w:b/>
      <w:bCs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645066"/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645066"/>
    <w:rPr>
      <w:rFonts w:ascii="Cambria" w:eastAsia="Times New Roman" w:hAnsi="Cambria" w:cs="Times New Roman"/>
      <w:b/>
      <w:bCs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645066"/>
    <w:rPr>
      <w:rFonts w:ascii="Cambria" w:eastAsia="Times New Roman" w:hAnsi="Cambria" w:cs="Times New Roman"/>
      <w:b/>
      <w:bCs/>
      <w:i/>
      <w:iCs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645066"/>
    <w:rPr>
      <w:rFonts w:ascii="Cambria" w:eastAsia="Times New Roman" w:hAnsi="Cambria" w:cs="Times New Roman"/>
      <w:b/>
      <w:bCs/>
      <w:color w:val="7F7F7F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645066"/>
    <w:rPr>
      <w:rFonts w:ascii="Cambria" w:eastAsia="Times New Roman" w:hAnsi="Cambria" w:cs="Times New Roman"/>
      <w:b/>
      <w:bCs/>
      <w:i/>
      <w:iCs/>
      <w:color w:val="7F7F7F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rsid w:val="00645066"/>
    <w:rPr>
      <w:rFonts w:ascii="Cambria" w:eastAsia="Times New Roman" w:hAnsi="Cambria" w:cs="Times New Roman"/>
      <w:i/>
      <w:iCs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rsid w:val="00645066"/>
    <w:rPr>
      <w:rFonts w:ascii="Cambria" w:eastAsia="Times New Roman" w:hAnsi="Cambria" w:cs="Times New Roman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rsid w:val="00645066"/>
    <w:rPr>
      <w:rFonts w:ascii="Cambria" w:eastAsia="Times New Roman" w:hAnsi="Cambria" w:cs="Times New Roman"/>
      <w:i/>
      <w:iCs/>
      <w:spacing w:val="5"/>
      <w:sz w:val="20"/>
      <w:szCs w:val="20"/>
      <w:lang w:bidi="ar-SA"/>
    </w:rPr>
  </w:style>
  <w:style w:type="character" w:styleId="Emphasis">
    <w:name w:val="Emphasis"/>
    <w:uiPriority w:val="20"/>
    <w:qFormat/>
    <w:rsid w:val="00645066"/>
    <w:rPr>
      <w:b/>
      <w:bCs/>
      <w:i w:val="0"/>
      <w:iCs w:val="0"/>
    </w:rPr>
  </w:style>
  <w:style w:type="character" w:customStyle="1" w:styleId="st">
    <w:name w:val="st"/>
    <w:rsid w:val="00645066"/>
  </w:style>
  <w:style w:type="paragraph" w:styleId="ListParagraph">
    <w:name w:val="List Paragraph"/>
    <w:basedOn w:val="Normal"/>
    <w:uiPriority w:val="34"/>
    <w:qFormat/>
    <w:rsid w:val="00645066"/>
    <w:pPr>
      <w:ind w:left="720"/>
    </w:pPr>
  </w:style>
  <w:style w:type="paragraph" w:customStyle="1" w:styleId="Default">
    <w:name w:val="Default"/>
    <w:rsid w:val="006450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64506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45066"/>
    <w:rPr>
      <w:color w:val="800080"/>
      <w:u w:val="single"/>
    </w:rPr>
  </w:style>
  <w:style w:type="character" w:styleId="Strong">
    <w:name w:val="Strong"/>
    <w:uiPriority w:val="22"/>
    <w:qFormat/>
    <w:rsid w:val="00645066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645066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645066"/>
    <w:rPr>
      <w:rFonts w:ascii="Times New Roman" w:eastAsia="Times New Roman" w:hAnsi="Times New Roman" w:cs="Times New Roman"/>
      <w:noProof/>
      <w:sz w:val="24"/>
      <w:szCs w:val="24"/>
      <w:lang w:bidi="ar-SA"/>
    </w:rPr>
  </w:style>
  <w:style w:type="paragraph" w:customStyle="1" w:styleId="EndNoteBibliography">
    <w:name w:val="EndNote Bibliography"/>
    <w:basedOn w:val="Normal"/>
    <w:link w:val="EndNoteBibliographyChar"/>
    <w:rsid w:val="00645066"/>
    <w:pPr>
      <w:jc w:val="both"/>
    </w:pPr>
    <w:rPr>
      <w:noProof/>
    </w:rPr>
  </w:style>
  <w:style w:type="character" w:customStyle="1" w:styleId="EndNoteBibliographyChar">
    <w:name w:val="EndNote Bibliography Char"/>
    <w:link w:val="EndNoteBibliography"/>
    <w:rsid w:val="00645066"/>
    <w:rPr>
      <w:rFonts w:ascii="Times New Roman" w:eastAsia="Times New Roman" w:hAnsi="Times New Roman" w:cs="Times New Roman"/>
      <w:noProof/>
      <w:sz w:val="24"/>
      <w:szCs w:val="24"/>
      <w:lang w:bidi="ar-SA"/>
    </w:rPr>
  </w:style>
  <w:style w:type="character" w:styleId="CommentReference">
    <w:name w:val="annotation reference"/>
    <w:uiPriority w:val="99"/>
    <w:semiHidden/>
    <w:unhideWhenUsed/>
    <w:rsid w:val="00645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066"/>
    <w:pPr>
      <w:spacing w:after="160"/>
    </w:pPr>
    <w:rPr>
      <w:rFonts w:ascii="Calibri" w:eastAsia="Calibri" w:hAnsi="Calibri" w:cs="Arial"/>
      <w:sz w:val="20"/>
      <w:szCs w:val="20"/>
      <w:lang w:bidi="he-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066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0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066"/>
    <w:rPr>
      <w:rFonts w:ascii="Segoe UI" w:eastAsia="Times New Roman" w:hAnsi="Segoe UI" w:cs="Segoe UI"/>
      <w:sz w:val="18"/>
      <w:szCs w:val="18"/>
      <w:lang w:bidi="ar-SA"/>
    </w:rPr>
  </w:style>
  <w:style w:type="character" w:customStyle="1" w:styleId="UnresolvedMention">
    <w:name w:val="Unresolved Mention"/>
    <w:uiPriority w:val="99"/>
    <w:semiHidden/>
    <w:unhideWhenUsed/>
    <w:rsid w:val="00645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1934590918301711" TargetMode="External"/><Relationship Id="rId13" Type="http://schemas.openxmlformats.org/officeDocument/2006/relationships/hyperlink" Target="https://doi.org/10.1016/j.stem.2018.04.0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lk.edu/news-release/new-method-predicts-will-respond-lithium-therapy/" TargetMode="External"/><Relationship Id="rId12" Type="http://schemas.openxmlformats.org/officeDocument/2006/relationships/hyperlink" Target="https://www.sciencedirect.com/science/article/pii/S193459091830171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side.salk.edu/summer-2017/next-gen-delving-best-worlds-shani-stern/" TargetMode="External"/><Relationship Id="rId11" Type="http://schemas.openxmlformats.org/officeDocument/2006/relationships/hyperlink" Target="https://www.sciencedirect.com/science/article/pii/S1934590918301711" TargetMode="External"/><Relationship Id="rId5" Type="http://schemas.openxmlformats.org/officeDocument/2006/relationships/hyperlink" Target="https://www.salk.edu/news-release/altered-potassium-levels-in-neurons-may-cause-mood-swings-in-bipolar-disorder/" TargetMode="External"/><Relationship Id="rId15" Type="http://schemas.openxmlformats.org/officeDocument/2006/relationships/hyperlink" Target="http://dx.doi.org/10.1016/j.celrep.2014.08.072" TargetMode="External"/><Relationship Id="rId10" Type="http://schemas.openxmlformats.org/officeDocument/2006/relationships/hyperlink" Target="https://www.sciencedirect.com/science/article/pii/S19345909183017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article/pii/S1934590918301711" TargetMode="External"/><Relationship Id="rId14" Type="http://schemas.openxmlformats.org/officeDocument/2006/relationships/hyperlink" Target="https://dx.doi.org/10.1038%2Fmp.2016.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שטרן</dc:creator>
  <cp:keywords/>
  <dc:description/>
  <cp:lastModifiedBy>שני שטרן</cp:lastModifiedBy>
  <cp:revision>12</cp:revision>
  <dcterms:created xsi:type="dcterms:W3CDTF">2020-09-09T10:04:00Z</dcterms:created>
  <dcterms:modified xsi:type="dcterms:W3CDTF">2020-09-09T10:38:00Z</dcterms:modified>
</cp:coreProperties>
</file>